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1E1" w:rsidRPr="00BE20D9" w:rsidRDefault="001B11E1" w:rsidP="00BE20D9">
      <w:pPr>
        <w:spacing w:before="100" w:beforeAutospacing="1" w:after="100" w:afterAutospacing="1" w:line="360" w:lineRule="auto"/>
        <w:jc w:val="center"/>
        <w:rPr>
          <w:rFonts w:ascii="Arial" w:hAnsi="Arial" w:cs="Arial"/>
          <w:b/>
          <w:bCs/>
        </w:rPr>
      </w:pPr>
    </w:p>
    <w:p w:rsidR="00B7567F" w:rsidRPr="00096973" w:rsidRDefault="00456756" w:rsidP="00B7567F">
      <w:pPr>
        <w:spacing w:before="120" w:after="120" w:line="360" w:lineRule="auto"/>
        <w:jc w:val="right"/>
        <w:rPr>
          <w:sz w:val="24"/>
          <w:szCs w:val="24"/>
        </w:rPr>
      </w:pPr>
      <w:r w:rsidRPr="00096973">
        <w:rPr>
          <w:sz w:val="24"/>
          <w:szCs w:val="24"/>
        </w:rPr>
        <w:t>Kaloré, 06</w:t>
      </w:r>
      <w:r w:rsidR="00B7567F" w:rsidRPr="00096973">
        <w:rPr>
          <w:sz w:val="24"/>
          <w:szCs w:val="24"/>
        </w:rPr>
        <w:t xml:space="preserve"> de</w:t>
      </w:r>
      <w:r w:rsidRPr="00096973">
        <w:rPr>
          <w:sz w:val="24"/>
          <w:szCs w:val="24"/>
        </w:rPr>
        <w:t xml:space="preserve"> Maio</w:t>
      </w:r>
      <w:r w:rsidR="00B7567F" w:rsidRPr="00096973">
        <w:rPr>
          <w:sz w:val="24"/>
          <w:szCs w:val="24"/>
        </w:rPr>
        <w:t xml:space="preserve"> de 2025.</w:t>
      </w:r>
    </w:p>
    <w:p w:rsidR="00B7567F" w:rsidRPr="00096973" w:rsidRDefault="00B7567F" w:rsidP="00B7567F">
      <w:pPr>
        <w:spacing w:before="120" w:after="120" w:line="360" w:lineRule="auto"/>
        <w:jc w:val="center"/>
        <w:rPr>
          <w:b/>
          <w:sz w:val="24"/>
          <w:szCs w:val="24"/>
        </w:rPr>
      </w:pPr>
    </w:p>
    <w:p w:rsidR="00B7567F" w:rsidRPr="00096973" w:rsidRDefault="00B7567F" w:rsidP="00B7567F">
      <w:pPr>
        <w:spacing w:before="120" w:after="120" w:line="360" w:lineRule="auto"/>
        <w:jc w:val="center"/>
        <w:rPr>
          <w:b/>
          <w:sz w:val="24"/>
          <w:szCs w:val="24"/>
        </w:rPr>
      </w:pPr>
      <w:r w:rsidRPr="00096973">
        <w:rPr>
          <w:b/>
          <w:sz w:val="24"/>
          <w:szCs w:val="24"/>
        </w:rPr>
        <w:t>JUSTIFICATIVA</w:t>
      </w:r>
    </w:p>
    <w:p w:rsidR="00B7567F" w:rsidRPr="00096973" w:rsidRDefault="00B7567F" w:rsidP="00B7567F">
      <w:pPr>
        <w:spacing w:before="120" w:after="120" w:line="360" w:lineRule="auto"/>
        <w:rPr>
          <w:b/>
          <w:sz w:val="24"/>
          <w:szCs w:val="24"/>
        </w:rPr>
      </w:pPr>
    </w:p>
    <w:p w:rsidR="00B7567F" w:rsidRPr="00096973" w:rsidRDefault="00B7567F" w:rsidP="00B7567F">
      <w:pPr>
        <w:spacing w:before="120" w:after="120" w:line="360" w:lineRule="auto"/>
        <w:rPr>
          <w:b/>
          <w:sz w:val="24"/>
          <w:szCs w:val="24"/>
        </w:rPr>
      </w:pPr>
      <w:r w:rsidRPr="00096973">
        <w:rPr>
          <w:b/>
          <w:sz w:val="24"/>
          <w:szCs w:val="24"/>
        </w:rPr>
        <w:t>Excelentíssimo Senhor Presidente;</w:t>
      </w:r>
    </w:p>
    <w:p w:rsidR="00B7567F" w:rsidRPr="00096973" w:rsidRDefault="00B7567F" w:rsidP="00B7567F">
      <w:pPr>
        <w:spacing w:before="120" w:after="120" w:line="360" w:lineRule="auto"/>
        <w:rPr>
          <w:b/>
          <w:sz w:val="24"/>
          <w:szCs w:val="24"/>
        </w:rPr>
      </w:pPr>
      <w:r w:rsidRPr="00096973">
        <w:rPr>
          <w:b/>
          <w:sz w:val="24"/>
          <w:szCs w:val="24"/>
        </w:rPr>
        <w:t>Excelentíssimos Senhores Vereadores</w:t>
      </w:r>
    </w:p>
    <w:p w:rsidR="00B7567F" w:rsidRPr="00096973" w:rsidRDefault="00B7567F" w:rsidP="00B7567F">
      <w:pPr>
        <w:spacing w:before="120" w:after="120" w:line="360" w:lineRule="auto"/>
        <w:rPr>
          <w:b/>
          <w:sz w:val="24"/>
          <w:szCs w:val="24"/>
        </w:rPr>
      </w:pPr>
    </w:p>
    <w:p w:rsidR="00473EB2" w:rsidRPr="00096973" w:rsidRDefault="00B7567F" w:rsidP="00456756">
      <w:pPr>
        <w:spacing w:before="120" w:after="120" w:line="360" w:lineRule="auto"/>
        <w:jc w:val="both"/>
        <w:rPr>
          <w:sz w:val="24"/>
          <w:szCs w:val="24"/>
        </w:rPr>
      </w:pPr>
      <w:r w:rsidRPr="00096973">
        <w:rPr>
          <w:b/>
          <w:sz w:val="24"/>
          <w:szCs w:val="24"/>
        </w:rPr>
        <w:tab/>
      </w:r>
      <w:r w:rsidR="00A61354">
        <w:rPr>
          <w:sz w:val="24"/>
          <w:szCs w:val="24"/>
        </w:rPr>
        <w:t>O presente</w:t>
      </w:r>
      <w:bookmarkStart w:id="0" w:name="_GoBack"/>
      <w:bookmarkEnd w:id="0"/>
      <w:r w:rsidR="00473EB2" w:rsidRPr="00096973">
        <w:rPr>
          <w:sz w:val="24"/>
          <w:szCs w:val="24"/>
        </w:rPr>
        <w:t xml:space="preserve"> </w:t>
      </w:r>
      <w:r w:rsidR="00456756" w:rsidRPr="00096973">
        <w:rPr>
          <w:sz w:val="24"/>
          <w:szCs w:val="24"/>
        </w:rPr>
        <w:t xml:space="preserve">destina – se a obter autorização legislativa, conforme artigo 15, III da Lei Orgânica Municipal, para </w:t>
      </w:r>
      <w:r w:rsidR="005F7543" w:rsidRPr="00096973">
        <w:rPr>
          <w:sz w:val="24"/>
          <w:szCs w:val="24"/>
        </w:rPr>
        <w:t>a celebração de</w:t>
      </w:r>
      <w:r w:rsidR="00456756" w:rsidRPr="00096973">
        <w:rPr>
          <w:sz w:val="24"/>
          <w:szCs w:val="24"/>
        </w:rPr>
        <w:t xml:space="preserve"> </w:t>
      </w:r>
      <w:r w:rsidR="008F6357" w:rsidRPr="00096973">
        <w:rPr>
          <w:sz w:val="24"/>
          <w:szCs w:val="24"/>
        </w:rPr>
        <w:t>Convênio</w:t>
      </w:r>
      <w:r w:rsidR="00456756" w:rsidRPr="00096973">
        <w:rPr>
          <w:sz w:val="24"/>
          <w:szCs w:val="24"/>
        </w:rPr>
        <w:t xml:space="preserve"> entre o Município e o CISPAR – Consórcio Intermunicipal de Saneamento do Paraná, </w:t>
      </w:r>
      <w:r w:rsidR="00473EB2" w:rsidRPr="00096973">
        <w:rPr>
          <w:sz w:val="24"/>
          <w:szCs w:val="24"/>
        </w:rPr>
        <w:t>com objeto na regulação de manejo de resíduos sólidos drenagem e manejo de águas pluviais, conforme previsão da Lei 11445/2007 e alterações posteriores.</w:t>
      </w:r>
    </w:p>
    <w:p w:rsidR="005F7543" w:rsidRPr="00096973" w:rsidRDefault="005F7543" w:rsidP="005F7543">
      <w:pPr>
        <w:spacing w:before="120" w:after="120" w:line="360" w:lineRule="auto"/>
        <w:ind w:firstLine="720"/>
        <w:jc w:val="both"/>
        <w:rPr>
          <w:spacing w:val="-10"/>
          <w:sz w:val="24"/>
          <w:szCs w:val="24"/>
        </w:rPr>
      </w:pPr>
      <w:r w:rsidRPr="00096973">
        <w:rPr>
          <w:spacing w:val="-10"/>
          <w:sz w:val="24"/>
          <w:szCs w:val="24"/>
        </w:rPr>
        <w:t xml:space="preserve">Conforme a proposta recebida, o </w:t>
      </w:r>
      <w:r w:rsidR="008F6357" w:rsidRPr="00096973">
        <w:rPr>
          <w:spacing w:val="-10"/>
          <w:sz w:val="24"/>
          <w:szCs w:val="24"/>
        </w:rPr>
        <w:t>Convênio</w:t>
      </w:r>
      <w:r w:rsidRPr="00096973">
        <w:rPr>
          <w:spacing w:val="-10"/>
          <w:sz w:val="24"/>
          <w:szCs w:val="24"/>
        </w:rPr>
        <w:t xml:space="preserve"> terá prazo de vigência de dez anos, com cobrança </w:t>
      </w:r>
      <w:r w:rsidR="00473EB2" w:rsidRPr="00096973">
        <w:rPr>
          <w:spacing w:val="-10"/>
          <w:sz w:val="24"/>
          <w:szCs w:val="24"/>
        </w:rPr>
        <w:t xml:space="preserve">do serviço </w:t>
      </w:r>
      <w:r w:rsidRPr="00096973">
        <w:rPr>
          <w:spacing w:val="-10"/>
          <w:sz w:val="24"/>
          <w:szCs w:val="24"/>
        </w:rPr>
        <w:t xml:space="preserve">instituída à partir do terceiro ano da </w:t>
      </w:r>
      <w:r w:rsidR="00473EB2" w:rsidRPr="00096973">
        <w:rPr>
          <w:spacing w:val="-10"/>
          <w:sz w:val="24"/>
          <w:szCs w:val="24"/>
        </w:rPr>
        <w:t>celebração</w:t>
      </w:r>
      <w:r w:rsidRPr="00096973">
        <w:rPr>
          <w:spacing w:val="-10"/>
          <w:sz w:val="24"/>
          <w:szCs w:val="24"/>
        </w:rPr>
        <w:t>, razão pela qual segue a estimativa de impacto financeiro e orçamentário, nos termos do artigo 16, I da Lei Complementar 101/2000.</w:t>
      </w:r>
    </w:p>
    <w:p w:rsidR="00B7567F" w:rsidRPr="00096973" w:rsidRDefault="005F7543" w:rsidP="00B7567F">
      <w:pPr>
        <w:spacing w:before="120" w:after="120" w:line="360" w:lineRule="auto"/>
        <w:jc w:val="both"/>
        <w:rPr>
          <w:sz w:val="24"/>
          <w:szCs w:val="24"/>
        </w:rPr>
      </w:pPr>
      <w:r w:rsidRPr="00096973">
        <w:rPr>
          <w:sz w:val="24"/>
          <w:szCs w:val="24"/>
        </w:rPr>
        <w:tab/>
        <w:t>E</w:t>
      </w:r>
      <w:r w:rsidR="004F520C" w:rsidRPr="00096973">
        <w:rPr>
          <w:sz w:val="24"/>
          <w:szCs w:val="24"/>
        </w:rPr>
        <w:t>videnciado o interesse público,</w:t>
      </w:r>
      <w:r w:rsidR="001B78FB" w:rsidRPr="00096973">
        <w:rPr>
          <w:sz w:val="24"/>
          <w:szCs w:val="24"/>
        </w:rPr>
        <w:t xml:space="preserve"> solicita – se a aprovação por Vossas Excelências.</w:t>
      </w:r>
    </w:p>
    <w:p w:rsidR="00B7567F" w:rsidRPr="00096973" w:rsidRDefault="00B7567F" w:rsidP="00B7567F">
      <w:pPr>
        <w:spacing w:before="120" w:after="120" w:line="360" w:lineRule="auto"/>
        <w:jc w:val="both"/>
        <w:rPr>
          <w:sz w:val="24"/>
          <w:szCs w:val="24"/>
        </w:rPr>
      </w:pPr>
      <w:r w:rsidRPr="00096973">
        <w:rPr>
          <w:sz w:val="24"/>
          <w:szCs w:val="24"/>
        </w:rPr>
        <w:tab/>
        <w:t xml:space="preserve">Atenciosamente, </w:t>
      </w:r>
    </w:p>
    <w:p w:rsidR="00B7567F" w:rsidRPr="00096973" w:rsidRDefault="00B7567F" w:rsidP="00B7567F">
      <w:pPr>
        <w:spacing w:before="120" w:after="120" w:line="360" w:lineRule="auto"/>
        <w:jc w:val="both"/>
        <w:rPr>
          <w:sz w:val="24"/>
          <w:szCs w:val="24"/>
        </w:rPr>
      </w:pPr>
      <w:r w:rsidRPr="00096973">
        <w:rPr>
          <w:sz w:val="24"/>
          <w:szCs w:val="24"/>
        </w:rPr>
        <w:tab/>
        <w:t xml:space="preserve"> </w:t>
      </w:r>
    </w:p>
    <w:p w:rsidR="00B7567F" w:rsidRPr="00096973" w:rsidRDefault="00B7567F" w:rsidP="00B7567F">
      <w:pPr>
        <w:spacing w:before="120" w:after="120" w:line="360" w:lineRule="auto"/>
        <w:jc w:val="both"/>
        <w:rPr>
          <w:sz w:val="24"/>
          <w:szCs w:val="24"/>
        </w:rPr>
      </w:pPr>
    </w:p>
    <w:p w:rsidR="009119E3" w:rsidRPr="00096973" w:rsidRDefault="009119E3" w:rsidP="00B7567F">
      <w:pPr>
        <w:spacing w:before="120" w:after="120" w:line="360" w:lineRule="auto"/>
        <w:jc w:val="both"/>
        <w:rPr>
          <w:sz w:val="24"/>
          <w:szCs w:val="24"/>
        </w:rPr>
      </w:pPr>
    </w:p>
    <w:p w:rsidR="00B7567F" w:rsidRPr="00096973" w:rsidRDefault="00B7567F" w:rsidP="00B7567F">
      <w:pPr>
        <w:adjustRightInd w:val="0"/>
        <w:jc w:val="center"/>
        <w:rPr>
          <w:color w:val="000000"/>
          <w:sz w:val="24"/>
          <w:szCs w:val="24"/>
        </w:rPr>
      </w:pPr>
      <w:r w:rsidRPr="00096973">
        <w:rPr>
          <w:color w:val="000000"/>
          <w:sz w:val="24"/>
          <w:szCs w:val="24"/>
        </w:rPr>
        <w:t>WASHINGTON LUIZ DA SILVA</w:t>
      </w:r>
    </w:p>
    <w:p w:rsidR="00B7567F" w:rsidRPr="00096973" w:rsidRDefault="00B7567F" w:rsidP="00B7567F">
      <w:pPr>
        <w:adjustRightInd w:val="0"/>
        <w:jc w:val="center"/>
        <w:rPr>
          <w:color w:val="000000"/>
          <w:sz w:val="24"/>
          <w:szCs w:val="24"/>
        </w:rPr>
      </w:pPr>
      <w:r w:rsidRPr="00096973">
        <w:rPr>
          <w:color w:val="000000"/>
          <w:sz w:val="24"/>
          <w:szCs w:val="24"/>
        </w:rPr>
        <w:t>PREFEITO MUNICIPAL</w:t>
      </w:r>
    </w:p>
    <w:p w:rsidR="00B7567F" w:rsidRPr="00096973" w:rsidRDefault="00B7567F" w:rsidP="00B7567F">
      <w:pPr>
        <w:spacing w:before="100" w:beforeAutospacing="1" w:after="100" w:afterAutospacing="1" w:line="360" w:lineRule="auto"/>
        <w:jc w:val="both"/>
        <w:rPr>
          <w:color w:val="333333"/>
          <w:sz w:val="24"/>
          <w:szCs w:val="24"/>
        </w:rPr>
      </w:pPr>
    </w:p>
    <w:p w:rsidR="00AF68EB" w:rsidRPr="00096973" w:rsidRDefault="00AF68EB" w:rsidP="001B78FB">
      <w:pPr>
        <w:spacing w:before="100" w:beforeAutospacing="1" w:after="100" w:afterAutospacing="1" w:line="360" w:lineRule="auto"/>
        <w:rPr>
          <w:b/>
          <w:bCs/>
          <w:sz w:val="24"/>
          <w:szCs w:val="24"/>
        </w:rPr>
      </w:pPr>
    </w:p>
    <w:p w:rsidR="001B11E1" w:rsidRPr="00096973" w:rsidRDefault="00EA7DED" w:rsidP="00D45F36">
      <w:pPr>
        <w:spacing w:before="120" w:after="120"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PROJETO DE LEI 18</w:t>
      </w:r>
      <w:r w:rsidR="001B11E1" w:rsidRPr="00096973">
        <w:rPr>
          <w:b/>
          <w:bCs/>
          <w:sz w:val="24"/>
          <w:szCs w:val="24"/>
        </w:rPr>
        <w:t>/2025</w:t>
      </w:r>
    </w:p>
    <w:p w:rsidR="001B11E1" w:rsidRPr="00096973" w:rsidRDefault="001B11E1" w:rsidP="00D45F36">
      <w:pPr>
        <w:spacing w:before="120" w:after="120" w:line="360" w:lineRule="auto"/>
        <w:jc w:val="center"/>
        <w:rPr>
          <w:b/>
          <w:bCs/>
          <w:sz w:val="24"/>
          <w:szCs w:val="24"/>
        </w:rPr>
      </w:pPr>
    </w:p>
    <w:p w:rsidR="001B11E1" w:rsidRPr="00096973" w:rsidRDefault="001B11E1" w:rsidP="00D45F36">
      <w:pPr>
        <w:spacing w:before="120" w:after="120" w:line="360" w:lineRule="auto"/>
        <w:ind w:left="4536"/>
        <w:jc w:val="both"/>
        <w:rPr>
          <w:i/>
          <w:szCs w:val="24"/>
        </w:rPr>
      </w:pPr>
      <w:r w:rsidRPr="00096973">
        <w:rPr>
          <w:b/>
          <w:bCs/>
          <w:i/>
          <w:szCs w:val="24"/>
        </w:rPr>
        <w:t>SÚMULA:</w:t>
      </w:r>
      <w:r w:rsidRPr="00096973">
        <w:rPr>
          <w:i/>
          <w:szCs w:val="24"/>
        </w:rPr>
        <w:t xml:space="preserve"> </w:t>
      </w:r>
      <w:r w:rsidR="00730604" w:rsidRPr="00096973">
        <w:rPr>
          <w:i/>
          <w:szCs w:val="24"/>
        </w:rPr>
        <w:t xml:space="preserve">Autoriza a celebração de </w:t>
      </w:r>
      <w:r w:rsidR="008F6357" w:rsidRPr="00096973">
        <w:rPr>
          <w:i/>
          <w:szCs w:val="24"/>
        </w:rPr>
        <w:t>Convênio</w:t>
      </w:r>
      <w:r w:rsidR="00730604" w:rsidRPr="00096973">
        <w:rPr>
          <w:i/>
          <w:szCs w:val="24"/>
        </w:rPr>
        <w:t xml:space="preserve"> entre o Município de Kaloré e o CISPAR – Consórcio Intermunicipal de Saneamento do Paraná.</w:t>
      </w:r>
    </w:p>
    <w:p w:rsidR="00730604" w:rsidRPr="00096973" w:rsidRDefault="00730604" w:rsidP="00D45F36">
      <w:pPr>
        <w:spacing w:before="120" w:after="120" w:line="360" w:lineRule="auto"/>
        <w:jc w:val="both"/>
        <w:rPr>
          <w:sz w:val="24"/>
          <w:szCs w:val="24"/>
        </w:rPr>
      </w:pPr>
    </w:p>
    <w:p w:rsidR="001B11E1" w:rsidRPr="00096973" w:rsidRDefault="001B11E1" w:rsidP="00D45F36">
      <w:pPr>
        <w:spacing w:before="120" w:after="120" w:line="360" w:lineRule="auto"/>
        <w:jc w:val="both"/>
        <w:rPr>
          <w:sz w:val="24"/>
          <w:szCs w:val="24"/>
        </w:rPr>
      </w:pPr>
      <w:r w:rsidRPr="00096973">
        <w:rPr>
          <w:sz w:val="24"/>
          <w:szCs w:val="24"/>
        </w:rPr>
        <w:t xml:space="preserve">A Câmara Municipal de Kaloré, Estado do Paraná aprovou e eu, </w:t>
      </w:r>
      <w:r w:rsidRPr="00096973">
        <w:rPr>
          <w:bCs/>
          <w:sz w:val="24"/>
          <w:szCs w:val="24"/>
        </w:rPr>
        <w:t>WASHINGTON LUIZ DA SILVA</w:t>
      </w:r>
      <w:r w:rsidRPr="00096973">
        <w:rPr>
          <w:sz w:val="24"/>
          <w:szCs w:val="24"/>
        </w:rPr>
        <w:t xml:space="preserve">, Prefeito Municipal, sanciono a seguinte </w:t>
      </w:r>
      <w:r w:rsidRPr="00096973">
        <w:rPr>
          <w:b/>
          <w:bCs/>
          <w:sz w:val="24"/>
          <w:szCs w:val="24"/>
        </w:rPr>
        <w:t>LEI</w:t>
      </w:r>
      <w:r w:rsidRPr="00096973">
        <w:rPr>
          <w:bCs/>
          <w:sz w:val="24"/>
          <w:szCs w:val="24"/>
        </w:rPr>
        <w:t>:</w:t>
      </w:r>
    </w:p>
    <w:p w:rsidR="00FA6FBE" w:rsidRPr="00096973" w:rsidRDefault="00FA6FBE" w:rsidP="00D45F36">
      <w:pPr>
        <w:pStyle w:val="Corpodetexto"/>
        <w:spacing w:before="120" w:after="120" w:line="360" w:lineRule="auto"/>
      </w:pPr>
    </w:p>
    <w:p w:rsidR="00473EB2" w:rsidRPr="00096973" w:rsidRDefault="00B37B9D" w:rsidP="00473EB2">
      <w:pPr>
        <w:spacing w:before="120" w:after="120" w:line="360" w:lineRule="auto"/>
        <w:jc w:val="both"/>
        <w:rPr>
          <w:sz w:val="24"/>
          <w:szCs w:val="24"/>
        </w:rPr>
      </w:pPr>
      <w:r w:rsidRPr="00096973">
        <w:rPr>
          <w:b/>
          <w:color w:val="000000"/>
          <w:sz w:val="24"/>
          <w:szCs w:val="24"/>
        </w:rPr>
        <w:t>Art. 1º</w:t>
      </w:r>
      <w:r w:rsidRPr="00096973">
        <w:rPr>
          <w:color w:val="000000"/>
          <w:sz w:val="24"/>
          <w:szCs w:val="24"/>
        </w:rPr>
        <w:t xml:space="preserve"> </w:t>
      </w:r>
      <w:r w:rsidR="00473EB2" w:rsidRPr="00096973">
        <w:rPr>
          <w:color w:val="000000"/>
          <w:sz w:val="24"/>
          <w:szCs w:val="24"/>
        </w:rPr>
        <w:t xml:space="preserve">Fica o Poder Executivo Municipal autorizado a celebrar </w:t>
      </w:r>
      <w:r w:rsidR="008F6357" w:rsidRPr="00096973">
        <w:rPr>
          <w:color w:val="000000"/>
          <w:sz w:val="24"/>
          <w:szCs w:val="24"/>
        </w:rPr>
        <w:t>Convênio</w:t>
      </w:r>
      <w:r w:rsidR="00473EB2" w:rsidRPr="00096973">
        <w:rPr>
          <w:color w:val="000000"/>
          <w:sz w:val="24"/>
          <w:szCs w:val="24"/>
        </w:rPr>
        <w:t xml:space="preserve"> com o CISPAR - </w:t>
      </w:r>
      <w:r w:rsidR="00473EB2" w:rsidRPr="00096973">
        <w:rPr>
          <w:sz w:val="24"/>
          <w:szCs w:val="24"/>
        </w:rPr>
        <w:t>Consórcio Intermunicipal de Saneamento do Paraná, com objeto na regulação de manejo de resíduos sólidos drenagem e manejo de águas pluviais, conforme previsão da Lei 11445/2007 e alterações posteriores.</w:t>
      </w:r>
    </w:p>
    <w:p w:rsidR="00473EB2" w:rsidRPr="00096973" w:rsidRDefault="00473EB2" w:rsidP="00473EB2">
      <w:pPr>
        <w:spacing w:before="120" w:after="120" w:line="360" w:lineRule="auto"/>
        <w:jc w:val="both"/>
        <w:rPr>
          <w:sz w:val="24"/>
          <w:szCs w:val="24"/>
        </w:rPr>
      </w:pPr>
      <w:r w:rsidRPr="00096973">
        <w:rPr>
          <w:sz w:val="24"/>
          <w:szCs w:val="24"/>
        </w:rPr>
        <w:t xml:space="preserve">Parágrafo Único. O prazo de vigência do </w:t>
      </w:r>
      <w:r w:rsidR="008F6357" w:rsidRPr="00096973">
        <w:rPr>
          <w:sz w:val="24"/>
          <w:szCs w:val="24"/>
        </w:rPr>
        <w:t>Convênio será de dez anos.</w:t>
      </w:r>
    </w:p>
    <w:p w:rsidR="00B37B9D" w:rsidRPr="00096973" w:rsidRDefault="00473EB2" w:rsidP="00473EB2">
      <w:pPr>
        <w:pStyle w:val="NormalWeb"/>
        <w:spacing w:before="120" w:beforeAutospacing="0" w:after="120" w:afterAutospacing="0" w:line="360" w:lineRule="auto"/>
        <w:jc w:val="both"/>
        <w:rPr>
          <w:color w:val="000000"/>
        </w:rPr>
      </w:pPr>
      <w:r w:rsidRPr="00096973">
        <w:rPr>
          <w:b/>
          <w:color w:val="000000"/>
        </w:rPr>
        <w:t>Ar</w:t>
      </w:r>
      <w:r w:rsidR="008F6357" w:rsidRPr="00096973">
        <w:rPr>
          <w:b/>
          <w:color w:val="000000"/>
        </w:rPr>
        <w:t>t. 2º</w:t>
      </w:r>
      <w:r w:rsidR="008F6357" w:rsidRPr="00096973">
        <w:rPr>
          <w:color w:val="000000"/>
        </w:rPr>
        <w:t xml:space="preserve"> São obrigações do convenente:</w:t>
      </w:r>
    </w:p>
    <w:p w:rsidR="00473EB2" w:rsidRPr="00096973" w:rsidRDefault="00473EB2" w:rsidP="00473EB2">
      <w:pPr>
        <w:tabs>
          <w:tab w:val="left" w:pos="720"/>
        </w:tabs>
        <w:adjustRightInd w:val="0"/>
        <w:spacing w:before="120" w:after="120" w:line="360" w:lineRule="auto"/>
        <w:jc w:val="both"/>
        <w:rPr>
          <w:spacing w:val="-10"/>
          <w:sz w:val="24"/>
          <w:szCs w:val="24"/>
        </w:rPr>
      </w:pPr>
      <w:r w:rsidRPr="00096973">
        <w:rPr>
          <w:spacing w:val="-10"/>
          <w:sz w:val="24"/>
          <w:szCs w:val="24"/>
        </w:rPr>
        <w:t>a) funcionamento efetivo de seus órgãos internos, observadas suas normas internas;</w:t>
      </w:r>
    </w:p>
    <w:p w:rsidR="00473EB2" w:rsidRPr="00096973" w:rsidRDefault="00473EB2" w:rsidP="00473EB2">
      <w:pPr>
        <w:tabs>
          <w:tab w:val="left" w:pos="720"/>
        </w:tabs>
        <w:adjustRightInd w:val="0"/>
        <w:spacing w:before="120" w:after="120" w:line="360" w:lineRule="auto"/>
        <w:jc w:val="both"/>
        <w:rPr>
          <w:spacing w:val="-10"/>
          <w:sz w:val="24"/>
          <w:szCs w:val="24"/>
        </w:rPr>
      </w:pPr>
      <w:r w:rsidRPr="00096973">
        <w:rPr>
          <w:spacing w:val="-10"/>
          <w:sz w:val="24"/>
          <w:szCs w:val="24"/>
        </w:rPr>
        <w:t>b) atuação em estrita observância à transparência, tecnicidade, celeridade e objetividade em suas decisões;</w:t>
      </w:r>
    </w:p>
    <w:p w:rsidR="00473EB2" w:rsidRPr="00096973" w:rsidRDefault="00473EB2" w:rsidP="00473EB2">
      <w:pPr>
        <w:tabs>
          <w:tab w:val="left" w:pos="720"/>
        </w:tabs>
        <w:adjustRightInd w:val="0"/>
        <w:spacing w:before="120" w:after="120" w:line="360" w:lineRule="auto"/>
        <w:jc w:val="both"/>
        <w:rPr>
          <w:spacing w:val="-10"/>
          <w:sz w:val="24"/>
          <w:szCs w:val="24"/>
        </w:rPr>
      </w:pPr>
      <w:r w:rsidRPr="00096973">
        <w:rPr>
          <w:spacing w:val="-10"/>
          <w:sz w:val="24"/>
          <w:szCs w:val="24"/>
        </w:rPr>
        <w:t>c) estabelecer padrões e normas para a adequada prestação e a expansão da qualidade dos serviços e para a satisfação dos usuários, com observação das normas de referência editadas pela ANA, ou outro órgão competente que vier substituí-la;</w:t>
      </w:r>
    </w:p>
    <w:p w:rsidR="00473EB2" w:rsidRPr="00096973" w:rsidRDefault="00473EB2" w:rsidP="00473EB2">
      <w:pPr>
        <w:tabs>
          <w:tab w:val="left" w:pos="720"/>
        </w:tabs>
        <w:adjustRightInd w:val="0"/>
        <w:spacing w:before="120" w:after="120" w:line="360" w:lineRule="auto"/>
        <w:jc w:val="both"/>
        <w:rPr>
          <w:spacing w:val="-10"/>
          <w:sz w:val="24"/>
          <w:szCs w:val="24"/>
        </w:rPr>
      </w:pPr>
      <w:r w:rsidRPr="00096973">
        <w:rPr>
          <w:spacing w:val="-10"/>
          <w:sz w:val="24"/>
          <w:szCs w:val="24"/>
        </w:rPr>
        <w:t xml:space="preserve">d) garantir o cumprimento das condições e metas estabelecidas nos contratos de prestação de serviços e nos planos municipais ou de prestação regionalizada de saneamento básico; </w:t>
      </w:r>
    </w:p>
    <w:p w:rsidR="00473EB2" w:rsidRPr="00096973" w:rsidRDefault="00473EB2" w:rsidP="00473EB2">
      <w:pPr>
        <w:tabs>
          <w:tab w:val="left" w:pos="720"/>
        </w:tabs>
        <w:adjustRightInd w:val="0"/>
        <w:spacing w:before="120" w:after="120" w:line="360" w:lineRule="auto"/>
        <w:jc w:val="both"/>
        <w:rPr>
          <w:spacing w:val="-10"/>
          <w:sz w:val="24"/>
          <w:szCs w:val="24"/>
        </w:rPr>
      </w:pPr>
      <w:r w:rsidRPr="00096973">
        <w:rPr>
          <w:spacing w:val="-10"/>
          <w:sz w:val="24"/>
          <w:szCs w:val="24"/>
        </w:rPr>
        <w:t xml:space="preserve">e) prevenir e reprimir o abuso do poder econômico, ressalvada a competência dos órgãos integrantes do </w:t>
      </w:r>
      <w:r w:rsidRPr="00096973">
        <w:rPr>
          <w:spacing w:val="-10"/>
          <w:sz w:val="24"/>
          <w:szCs w:val="24"/>
        </w:rPr>
        <w:lastRenderedPageBreak/>
        <w:t xml:space="preserve">Sistema Brasileiro de Defesa da Concorrência; </w:t>
      </w:r>
    </w:p>
    <w:p w:rsidR="00473EB2" w:rsidRPr="00096973" w:rsidRDefault="00473EB2" w:rsidP="00473EB2">
      <w:pPr>
        <w:tabs>
          <w:tab w:val="left" w:pos="720"/>
        </w:tabs>
        <w:adjustRightInd w:val="0"/>
        <w:spacing w:before="120" w:after="120" w:line="360" w:lineRule="auto"/>
        <w:jc w:val="both"/>
        <w:rPr>
          <w:spacing w:val="-10"/>
          <w:sz w:val="24"/>
          <w:szCs w:val="24"/>
        </w:rPr>
      </w:pPr>
      <w:r w:rsidRPr="00096973">
        <w:rPr>
          <w:spacing w:val="-10"/>
          <w:sz w:val="24"/>
          <w:szCs w:val="24"/>
        </w:rPr>
        <w:t xml:space="preserve">f) definir tarifas que assegurem o equilíbrio econômico-financeiro da prestação dos serviços e/ou dos contratos quanto à modicidade tarifária, por mecanismos que gerem eficiência e eficácia dos serviços e que permitam o compartilhamento dos ganhos de produtividade com os usuários;   </w:t>
      </w:r>
    </w:p>
    <w:p w:rsidR="00473EB2" w:rsidRPr="00096973" w:rsidRDefault="00473EB2" w:rsidP="00473EB2">
      <w:pPr>
        <w:tabs>
          <w:tab w:val="left" w:pos="720"/>
        </w:tabs>
        <w:adjustRightInd w:val="0"/>
        <w:spacing w:before="120" w:after="120" w:line="360" w:lineRule="auto"/>
        <w:jc w:val="both"/>
        <w:rPr>
          <w:spacing w:val="-10"/>
          <w:sz w:val="24"/>
          <w:szCs w:val="24"/>
        </w:rPr>
      </w:pPr>
      <w:r w:rsidRPr="00096973">
        <w:rPr>
          <w:spacing w:val="-10"/>
          <w:sz w:val="24"/>
          <w:szCs w:val="24"/>
        </w:rPr>
        <w:t>g) edição de normas sobre os direitos e obrigações dos usuários e prestadores, bem como sobre as penalidades a que estarão sujeitos e respectiva aplicação, em sendo o caso, as quais constarão em atos normativos próprios;</w:t>
      </w:r>
    </w:p>
    <w:p w:rsidR="00473EB2" w:rsidRPr="00096973" w:rsidRDefault="00473EB2" w:rsidP="00473EB2">
      <w:pPr>
        <w:tabs>
          <w:tab w:val="left" w:pos="720"/>
        </w:tabs>
        <w:adjustRightInd w:val="0"/>
        <w:spacing w:before="120" w:after="120" w:line="360" w:lineRule="auto"/>
        <w:jc w:val="both"/>
        <w:rPr>
          <w:spacing w:val="-10"/>
          <w:sz w:val="24"/>
          <w:szCs w:val="24"/>
        </w:rPr>
      </w:pPr>
      <w:r w:rsidRPr="00096973">
        <w:rPr>
          <w:spacing w:val="-10"/>
          <w:sz w:val="24"/>
          <w:szCs w:val="24"/>
        </w:rPr>
        <w:t>h) edição de normas sobre as dimensões técnica, econômica e social de prestação dos serviços, observadas as diretrizes determinadas pela ANA, as quais abrangerão os seguintes aspectos:</w:t>
      </w:r>
    </w:p>
    <w:p w:rsidR="00473EB2" w:rsidRPr="00096973" w:rsidRDefault="00473EB2" w:rsidP="00473EB2">
      <w:pPr>
        <w:tabs>
          <w:tab w:val="left" w:pos="720"/>
        </w:tabs>
        <w:adjustRightInd w:val="0"/>
        <w:spacing w:before="120" w:after="120" w:line="360" w:lineRule="auto"/>
        <w:jc w:val="both"/>
        <w:rPr>
          <w:spacing w:val="-10"/>
          <w:sz w:val="24"/>
          <w:szCs w:val="24"/>
        </w:rPr>
      </w:pPr>
      <w:r w:rsidRPr="00096973">
        <w:rPr>
          <w:spacing w:val="-10"/>
          <w:sz w:val="24"/>
          <w:szCs w:val="24"/>
        </w:rPr>
        <w:t>1) padrões e indicadores de qualidade da prestação dos serviços;</w:t>
      </w:r>
    </w:p>
    <w:p w:rsidR="00473EB2" w:rsidRPr="00096973" w:rsidRDefault="00473EB2" w:rsidP="00473EB2">
      <w:pPr>
        <w:tabs>
          <w:tab w:val="left" w:pos="720"/>
        </w:tabs>
        <w:adjustRightInd w:val="0"/>
        <w:spacing w:before="120" w:after="120" w:line="360" w:lineRule="auto"/>
        <w:jc w:val="both"/>
        <w:rPr>
          <w:spacing w:val="-10"/>
          <w:sz w:val="24"/>
          <w:szCs w:val="24"/>
        </w:rPr>
      </w:pPr>
      <w:r w:rsidRPr="00096973">
        <w:rPr>
          <w:spacing w:val="-10"/>
          <w:sz w:val="24"/>
          <w:szCs w:val="24"/>
        </w:rPr>
        <w:t>2) prazo para os prestadores de serviços comunicarem aos usuários as providências adotadas em face de queixas ou de reclamações relativas aos serviços;</w:t>
      </w:r>
    </w:p>
    <w:p w:rsidR="00473EB2" w:rsidRPr="00096973" w:rsidRDefault="00473EB2" w:rsidP="00473EB2">
      <w:pPr>
        <w:tabs>
          <w:tab w:val="left" w:pos="720"/>
        </w:tabs>
        <w:adjustRightInd w:val="0"/>
        <w:spacing w:before="120" w:after="120" w:line="360" w:lineRule="auto"/>
        <w:jc w:val="both"/>
        <w:rPr>
          <w:spacing w:val="-10"/>
          <w:sz w:val="24"/>
          <w:szCs w:val="24"/>
        </w:rPr>
      </w:pPr>
      <w:r w:rsidRPr="00096973">
        <w:rPr>
          <w:spacing w:val="-10"/>
          <w:sz w:val="24"/>
          <w:szCs w:val="24"/>
        </w:rPr>
        <w:t>3) requisitos operacionais e de manutenção dos sistemas;</w:t>
      </w:r>
    </w:p>
    <w:p w:rsidR="00473EB2" w:rsidRPr="00096973" w:rsidRDefault="00473EB2" w:rsidP="00473EB2">
      <w:pPr>
        <w:tabs>
          <w:tab w:val="left" w:pos="720"/>
        </w:tabs>
        <w:adjustRightInd w:val="0"/>
        <w:spacing w:before="120" w:after="120" w:line="360" w:lineRule="auto"/>
        <w:jc w:val="both"/>
        <w:rPr>
          <w:spacing w:val="-10"/>
          <w:sz w:val="24"/>
          <w:szCs w:val="24"/>
        </w:rPr>
      </w:pPr>
      <w:r w:rsidRPr="00096973">
        <w:rPr>
          <w:spacing w:val="-10"/>
          <w:sz w:val="24"/>
          <w:szCs w:val="24"/>
        </w:rPr>
        <w:t>4) metas progressivas de expansão e de qualidade dos serviços e respectivos prazos;</w:t>
      </w:r>
    </w:p>
    <w:p w:rsidR="00473EB2" w:rsidRPr="00096973" w:rsidRDefault="00473EB2" w:rsidP="00473EB2">
      <w:pPr>
        <w:tabs>
          <w:tab w:val="left" w:pos="720"/>
        </w:tabs>
        <w:adjustRightInd w:val="0"/>
        <w:spacing w:before="120" w:after="120" w:line="360" w:lineRule="auto"/>
        <w:jc w:val="both"/>
        <w:rPr>
          <w:spacing w:val="-10"/>
          <w:sz w:val="24"/>
          <w:szCs w:val="24"/>
        </w:rPr>
      </w:pPr>
      <w:r w:rsidRPr="00096973">
        <w:rPr>
          <w:spacing w:val="-10"/>
          <w:sz w:val="24"/>
          <w:szCs w:val="24"/>
        </w:rPr>
        <w:t>5) criação de tarifas, regime, estrutura e níveis tarifários;</w:t>
      </w:r>
    </w:p>
    <w:p w:rsidR="00473EB2" w:rsidRPr="00096973" w:rsidRDefault="00473EB2" w:rsidP="00473EB2">
      <w:pPr>
        <w:tabs>
          <w:tab w:val="left" w:pos="720"/>
        </w:tabs>
        <w:adjustRightInd w:val="0"/>
        <w:spacing w:before="120" w:after="120" w:line="360" w:lineRule="auto"/>
        <w:jc w:val="both"/>
        <w:rPr>
          <w:spacing w:val="-10"/>
          <w:sz w:val="24"/>
          <w:szCs w:val="24"/>
        </w:rPr>
      </w:pPr>
      <w:r w:rsidRPr="00096973">
        <w:rPr>
          <w:spacing w:val="-10"/>
          <w:sz w:val="24"/>
          <w:szCs w:val="24"/>
        </w:rPr>
        <w:t>6) procedimentos e prazos para reajuste e revisão de tarifas;</w:t>
      </w:r>
    </w:p>
    <w:p w:rsidR="00473EB2" w:rsidRPr="00096973" w:rsidRDefault="00473EB2" w:rsidP="00473EB2">
      <w:pPr>
        <w:tabs>
          <w:tab w:val="left" w:pos="720"/>
        </w:tabs>
        <w:adjustRightInd w:val="0"/>
        <w:spacing w:before="120" w:after="120" w:line="360" w:lineRule="auto"/>
        <w:jc w:val="both"/>
        <w:rPr>
          <w:spacing w:val="-10"/>
          <w:sz w:val="24"/>
          <w:szCs w:val="24"/>
        </w:rPr>
      </w:pPr>
      <w:r w:rsidRPr="00096973">
        <w:rPr>
          <w:spacing w:val="-10"/>
          <w:sz w:val="24"/>
          <w:szCs w:val="24"/>
        </w:rPr>
        <w:t>7) medição, faturamento e cobrança de serviços;</w:t>
      </w:r>
    </w:p>
    <w:p w:rsidR="00473EB2" w:rsidRPr="00096973" w:rsidRDefault="00473EB2" w:rsidP="00473EB2">
      <w:pPr>
        <w:tabs>
          <w:tab w:val="left" w:pos="720"/>
        </w:tabs>
        <w:adjustRightInd w:val="0"/>
        <w:spacing w:before="120" w:after="120" w:line="360" w:lineRule="auto"/>
        <w:jc w:val="both"/>
        <w:rPr>
          <w:spacing w:val="-10"/>
          <w:sz w:val="24"/>
          <w:szCs w:val="24"/>
        </w:rPr>
      </w:pPr>
      <w:r w:rsidRPr="00096973">
        <w:rPr>
          <w:spacing w:val="-10"/>
          <w:sz w:val="24"/>
          <w:szCs w:val="24"/>
        </w:rPr>
        <w:t>8) monitoramento dos custos, inclusive individualizados, em sendo o caso, por Município;</w:t>
      </w:r>
    </w:p>
    <w:p w:rsidR="00473EB2" w:rsidRPr="00096973" w:rsidRDefault="00473EB2" w:rsidP="00473EB2">
      <w:pPr>
        <w:tabs>
          <w:tab w:val="left" w:pos="720"/>
        </w:tabs>
        <w:adjustRightInd w:val="0"/>
        <w:spacing w:before="120" w:after="120" w:line="360" w:lineRule="auto"/>
        <w:jc w:val="both"/>
        <w:rPr>
          <w:spacing w:val="-10"/>
          <w:sz w:val="24"/>
          <w:szCs w:val="24"/>
        </w:rPr>
      </w:pPr>
      <w:r w:rsidRPr="00096973">
        <w:rPr>
          <w:spacing w:val="-10"/>
          <w:sz w:val="24"/>
          <w:szCs w:val="24"/>
        </w:rPr>
        <w:t>9) avaliação da eficiência e eficácia dos serviços prestados;</w:t>
      </w:r>
    </w:p>
    <w:p w:rsidR="00473EB2" w:rsidRPr="00096973" w:rsidRDefault="00473EB2" w:rsidP="00473EB2">
      <w:pPr>
        <w:tabs>
          <w:tab w:val="left" w:pos="720"/>
        </w:tabs>
        <w:adjustRightInd w:val="0"/>
        <w:spacing w:before="120" w:after="120" w:line="360" w:lineRule="auto"/>
        <w:jc w:val="both"/>
        <w:rPr>
          <w:spacing w:val="-10"/>
          <w:sz w:val="24"/>
          <w:szCs w:val="24"/>
        </w:rPr>
      </w:pPr>
      <w:r w:rsidRPr="00096973">
        <w:rPr>
          <w:spacing w:val="-10"/>
          <w:sz w:val="24"/>
          <w:szCs w:val="24"/>
        </w:rPr>
        <w:t>10) plano de contas e mecanismos de informação, auditoria e certificação;</w:t>
      </w:r>
    </w:p>
    <w:p w:rsidR="00473EB2" w:rsidRPr="00096973" w:rsidRDefault="00473EB2" w:rsidP="00473EB2">
      <w:pPr>
        <w:tabs>
          <w:tab w:val="left" w:pos="720"/>
        </w:tabs>
        <w:adjustRightInd w:val="0"/>
        <w:spacing w:before="120" w:after="120" w:line="360" w:lineRule="auto"/>
        <w:jc w:val="both"/>
        <w:rPr>
          <w:spacing w:val="-10"/>
          <w:sz w:val="24"/>
          <w:szCs w:val="24"/>
        </w:rPr>
      </w:pPr>
      <w:r w:rsidRPr="00096973">
        <w:rPr>
          <w:spacing w:val="-10"/>
          <w:sz w:val="24"/>
          <w:szCs w:val="24"/>
        </w:rPr>
        <w:t>11) subsídios tarifários e não tarifários;</w:t>
      </w:r>
      <w:r w:rsidRPr="00096973">
        <w:rPr>
          <w:spacing w:val="-10"/>
          <w:sz w:val="24"/>
          <w:szCs w:val="24"/>
        </w:rPr>
        <w:tab/>
      </w:r>
    </w:p>
    <w:p w:rsidR="00473EB2" w:rsidRPr="00096973" w:rsidRDefault="00473EB2" w:rsidP="00473EB2">
      <w:pPr>
        <w:tabs>
          <w:tab w:val="left" w:pos="720"/>
        </w:tabs>
        <w:adjustRightInd w:val="0"/>
        <w:spacing w:before="120" w:after="120" w:line="360" w:lineRule="auto"/>
        <w:jc w:val="both"/>
        <w:rPr>
          <w:spacing w:val="-10"/>
          <w:sz w:val="24"/>
          <w:szCs w:val="24"/>
        </w:rPr>
      </w:pPr>
      <w:r w:rsidRPr="00096973">
        <w:rPr>
          <w:spacing w:val="-10"/>
          <w:sz w:val="24"/>
          <w:szCs w:val="24"/>
        </w:rPr>
        <w:t>12) padrões de atendimento ao público e mecanismos de participação e informação;</w:t>
      </w:r>
    </w:p>
    <w:p w:rsidR="00473EB2" w:rsidRPr="00096973" w:rsidRDefault="00473EB2" w:rsidP="00473EB2">
      <w:pPr>
        <w:tabs>
          <w:tab w:val="left" w:pos="720"/>
        </w:tabs>
        <w:adjustRightInd w:val="0"/>
        <w:spacing w:before="120" w:after="120" w:line="360" w:lineRule="auto"/>
        <w:jc w:val="both"/>
        <w:rPr>
          <w:spacing w:val="-10"/>
          <w:sz w:val="24"/>
          <w:szCs w:val="24"/>
        </w:rPr>
      </w:pPr>
      <w:r w:rsidRPr="00096973">
        <w:rPr>
          <w:spacing w:val="-10"/>
          <w:sz w:val="24"/>
          <w:szCs w:val="24"/>
        </w:rPr>
        <w:t>13) medidas de segurança, de contingência e de emergência, inclusive quanto a racionamento;</w:t>
      </w:r>
    </w:p>
    <w:p w:rsidR="00473EB2" w:rsidRPr="00096973" w:rsidRDefault="00473EB2" w:rsidP="00473EB2">
      <w:pPr>
        <w:tabs>
          <w:tab w:val="left" w:pos="720"/>
        </w:tabs>
        <w:adjustRightInd w:val="0"/>
        <w:spacing w:before="120" w:after="120" w:line="360" w:lineRule="auto"/>
        <w:jc w:val="both"/>
        <w:rPr>
          <w:spacing w:val="-10"/>
          <w:sz w:val="24"/>
          <w:szCs w:val="24"/>
        </w:rPr>
      </w:pPr>
      <w:r w:rsidRPr="00096973">
        <w:rPr>
          <w:spacing w:val="-10"/>
          <w:sz w:val="24"/>
          <w:szCs w:val="24"/>
        </w:rPr>
        <w:t>14) procedimentos de fiscalização e de aplicação de sanções definidas por si e na legislação do titular; e</w:t>
      </w:r>
    </w:p>
    <w:p w:rsidR="008F6357" w:rsidRPr="00096973" w:rsidRDefault="00473EB2" w:rsidP="00473EB2">
      <w:pPr>
        <w:tabs>
          <w:tab w:val="left" w:pos="720"/>
        </w:tabs>
        <w:adjustRightInd w:val="0"/>
        <w:spacing w:before="120" w:after="120" w:line="360" w:lineRule="auto"/>
        <w:jc w:val="both"/>
        <w:rPr>
          <w:spacing w:val="-10"/>
          <w:sz w:val="24"/>
          <w:szCs w:val="24"/>
        </w:rPr>
      </w:pPr>
      <w:r w:rsidRPr="00096973">
        <w:rPr>
          <w:spacing w:val="-10"/>
          <w:sz w:val="24"/>
          <w:szCs w:val="24"/>
        </w:rPr>
        <w:lastRenderedPageBreak/>
        <w:t>15) diretrizes para a redução progressiva e controle das perdas de água;</w:t>
      </w:r>
    </w:p>
    <w:p w:rsidR="00473EB2" w:rsidRPr="00096973" w:rsidRDefault="00B6325C" w:rsidP="00473EB2">
      <w:pPr>
        <w:tabs>
          <w:tab w:val="left" w:pos="720"/>
        </w:tabs>
        <w:adjustRightInd w:val="0"/>
        <w:spacing w:before="120" w:after="120" w:line="360" w:lineRule="auto"/>
        <w:jc w:val="both"/>
        <w:rPr>
          <w:spacing w:val="-10"/>
          <w:sz w:val="24"/>
          <w:szCs w:val="24"/>
        </w:rPr>
      </w:pPr>
      <w:r w:rsidRPr="00096973">
        <w:rPr>
          <w:b/>
          <w:spacing w:val="-10"/>
          <w:sz w:val="24"/>
          <w:szCs w:val="24"/>
        </w:rPr>
        <w:t>Art. 3º</w:t>
      </w:r>
      <w:r w:rsidR="00473EB2" w:rsidRPr="00096973">
        <w:rPr>
          <w:spacing w:val="-10"/>
          <w:sz w:val="24"/>
          <w:szCs w:val="24"/>
        </w:rPr>
        <w:t xml:space="preserve"> </w:t>
      </w:r>
      <w:r w:rsidR="008F6357" w:rsidRPr="00096973">
        <w:rPr>
          <w:spacing w:val="-10"/>
          <w:sz w:val="24"/>
          <w:szCs w:val="24"/>
        </w:rPr>
        <w:t>O pagamento dos serviços se dará mediante Preço de Regulação</w:t>
      </w:r>
      <w:r w:rsidR="00473EB2" w:rsidRPr="00096973">
        <w:rPr>
          <w:spacing w:val="-10"/>
          <w:sz w:val="24"/>
          <w:szCs w:val="24"/>
        </w:rPr>
        <w:t xml:space="preserve"> </w:t>
      </w:r>
      <w:r w:rsidRPr="00096973">
        <w:rPr>
          <w:spacing w:val="-10"/>
          <w:sz w:val="24"/>
          <w:szCs w:val="24"/>
        </w:rPr>
        <w:t xml:space="preserve">(PR) </w:t>
      </w:r>
      <w:r w:rsidR="00473EB2" w:rsidRPr="00096973">
        <w:rPr>
          <w:spacing w:val="-10"/>
          <w:sz w:val="24"/>
          <w:szCs w:val="24"/>
        </w:rPr>
        <w:t>no valor de R$ 0,50 (cinquenta centavos) pelo serviços de manejo de resíduos sólidos, por cadastro imobiliário e R$ 0,50 (cinquenta centavos) pelos serviços de drenagem e manejo da</w:t>
      </w:r>
      <w:r w:rsidR="008F6357" w:rsidRPr="00096973">
        <w:rPr>
          <w:spacing w:val="-10"/>
          <w:sz w:val="24"/>
          <w:szCs w:val="24"/>
        </w:rPr>
        <w:t>s águas pluviais, utilizando – se  da dotação orçamentária 05.009.04.122.0008.2.009.339039.000 – Outros Serviços Terceiro Pessoa Jurídica.</w:t>
      </w:r>
    </w:p>
    <w:p w:rsidR="00473EB2" w:rsidRPr="00096973" w:rsidRDefault="008F6357" w:rsidP="00473EB2">
      <w:pPr>
        <w:tabs>
          <w:tab w:val="left" w:pos="720"/>
        </w:tabs>
        <w:adjustRightInd w:val="0"/>
        <w:spacing w:before="120" w:after="120" w:line="360" w:lineRule="auto"/>
        <w:jc w:val="both"/>
        <w:rPr>
          <w:b/>
          <w:spacing w:val="-10"/>
          <w:sz w:val="24"/>
          <w:szCs w:val="24"/>
        </w:rPr>
      </w:pPr>
      <w:r w:rsidRPr="00096973">
        <w:rPr>
          <w:spacing w:val="-10"/>
          <w:sz w:val="24"/>
          <w:szCs w:val="24"/>
        </w:rPr>
        <w:t xml:space="preserve">§1 </w:t>
      </w:r>
      <w:r w:rsidR="00473EB2" w:rsidRPr="00096973">
        <w:rPr>
          <w:spacing w:val="-10"/>
          <w:sz w:val="24"/>
          <w:szCs w:val="24"/>
        </w:rPr>
        <w:t>º Fica estipulado que para os anos de 2025 e 2026 não haverá cobrança do preço regulatório, sendo que somente se iniciará o pagamento no ano de 2027.</w:t>
      </w:r>
    </w:p>
    <w:p w:rsidR="00473EB2" w:rsidRPr="00096973" w:rsidRDefault="00473EB2" w:rsidP="00473EB2">
      <w:pPr>
        <w:tabs>
          <w:tab w:val="left" w:pos="720"/>
        </w:tabs>
        <w:adjustRightInd w:val="0"/>
        <w:spacing w:before="120" w:after="120" w:line="360" w:lineRule="auto"/>
        <w:jc w:val="both"/>
        <w:rPr>
          <w:spacing w:val="-10"/>
          <w:sz w:val="24"/>
          <w:szCs w:val="24"/>
        </w:rPr>
      </w:pPr>
      <w:r w:rsidRPr="00096973">
        <w:rPr>
          <w:spacing w:val="-10"/>
          <w:sz w:val="24"/>
          <w:szCs w:val="24"/>
        </w:rPr>
        <w:t>§</w:t>
      </w:r>
      <w:r w:rsidR="008F6357" w:rsidRPr="00096973">
        <w:rPr>
          <w:spacing w:val="-10"/>
          <w:sz w:val="24"/>
          <w:szCs w:val="24"/>
        </w:rPr>
        <w:t>2</w:t>
      </w:r>
      <w:r w:rsidRPr="00096973">
        <w:rPr>
          <w:spacing w:val="-10"/>
          <w:sz w:val="24"/>
          <w:szCs w:val="24"/>
        </w:rPr>
        <w:t xml:space="preserve">° Os repasses referentes ao PR serão efetuados após a prestação dos serviços, emitida a Nota Fiscal para pagamento, atestado o recebimento, </w:t>
      </w:r>
      <w:r w:rsidR="00B6325C" w:rsidRPr="00096973">
        <w:rPr>
          <w:spacing w:val="-10"/>
          <w:sz w:val="24"/>
          <w:szCs w:val="24"/>
        </w:rPr>
        <w:t>n</w:t>
      </w:r>
      <w:r w:rsidRPr="00096973">
        <w:rPr>
          <w:spacing w:val="-10"/>
          <w:sz w:val="24"/>
          <w:szCs w:val="24"/>
        </w:rPr>
        <w:t>o prazo de até 30 (trinta) dias, obedecido o critério cronológico.</w:t>
      </w:r>
    </w:p>
    <w:p w:rsidR="008F6357" w:rsidRPr="00096973" w:rsidRDefault="00B6325C" w:rsidP="00473EB2">
      <w:pPr>
        <w:tabs>
          <w:tab w:val="left" w:pos="720"/>
        </w:tabs>
        <w:adjustRightInd w:val="0"/>
        <w:spacing w:before="120" w:after="120" w:line="360" w:lineRule="auto"/>
        <w:jc w:val="both"/>
        <w:rPr>
          <w:spacing w:val="-10"/>
          <w:sz w:val="24"/>
          <w:szCs w:val="24"/>
        </w:rPr>
      </w:pPr>
      <w:r w:rsidRPr="00096973">
        <w:rPr>
          <w:b/>
          <w:spacing w:val="-10"/>
          <w:sz w:val="24"/>
          <w:szCs w:val="24"/>
        </w:rPr>
        <w:t>Art. 4º</w:t>
      </w:r>
      <w:r w:rsidR="008F6357" w:rsidRPr="00096973">
        <w:rPr>
          <w:spacing w:val="-10"/>
          <w:sz w:val="24"/>
          <w:szCs w:val="24"/>
        </w:rPr>
        <w:t xml:space="preserve"> Fica garantida a transparência na gestão econômica, financeira e administrativa dos serviços regulados, mediante:</w:t>
      </w:r>
    </w:p>
    <w:p w:rsidR="00473EB2" w:rsidRPr="00096973" w:rsidRDefault="00473EB2" w:rsidP="00473EB2">
      <w:pPr>
        <w:adjustRightInd w:val="0"/>
        <w:spacing w:before="120" w:after="120" w:line="360" w:lineRule="auto"/>
        <w:jc w:val="both"/>
        <w:rPr>
          <w:spacing w:val="-10"/>
          <w:sz w:val="24"/>
          <w:szCs w:val="24"/>
        </w:rPr>
      </w:pPr>
      <w:r w:rsidRPr="00096973">
        <w:rPr>
          <w:spacing w:val="-10"/>
          <w:sz w:val="24"/>
          <w:szCs w:val="24"/>
        </w:rPr>
        <w:t xml:space="preserve">I – acesso irrestrito a todas as informações econômicas, financeiras e administrativas do Concedente, por meio de documentos disponibilizados mediante requerimento ou por meio de sítios na </w:t>
      </w:r>
      <w:r w:rsidRPr="00096973">
        <w:rPr>
          <w:i/>
          <w:iCs/>
          <w:spacing w:val="-10"/>
          <w:sz w:val="24"/>
          <w:szCs w:val="24"/>
        </w:rPr>
        <w:t>internet</w:t>
      </w:r>
      <w:r w:rsidRPr="00096973">
        <w:rPr>
          <w:spacing w:val="-10"/>
          <w:sz w:val="24"/>
          <w:szCs w:val="24"/>
        </w:rPr>
        <w:t>, bem como por todos os outros meios de divulgação possíveis;</w:t>
      </w:r>
      <w:r w:rsidR="008F6357" w:rsidRPr="00096973">
        <w:rPr>
          <w:spacing w:val="-10"/>
          <w:sz w:val="24"/>
          <w:szCs w:val="24"/>
        </w:rPr>
        <w:t>.</w:t>
      </w:r>
      <w:r w:rsidRPr="00096973">
        <w:rPr>
          <w:spacing w:val="-10"/>
          <w:sz w:val="24"/>
          <w:szCs w:val="24"/>
        </w:rPr>
        <w:t>II – participação da população em audiências públicas relacionadas ao saneamento.</w:t>
      </w:r>
    </w:p>
    <w:p w:rsidR="00473EB2" w:rsidRPr="00096973" w:rsidRDefault="00473EB2" w:rsidP="008F6357">
      <w:pPr>
        <w:tabs>
          <w:tab w:val="left" w:pos="1418"/>
        </w:tabs>
        <w:adjustRightInd w:val="0"/>
        <w:spacing w:before="120" w:after="120" w:line="360" w:lineRule="auto"/>
        <w:jc w:val="both"/>
        <w:rPr>
          <w:spacing w:val="-10"/>
          <w:sz w:val="24"/>
          <w:szCs w:val="24"/>
        </w:rPr>
      </w:pPr>
      <w:r w:rsidRPr="00096973">
        <w:rPr>
          <w:spacing w:val="-10"/>
          <w:sz w:val="24"/>
          <w:szCs w:val="24"/>
        </w:rPr>
        <w:t>Parágrafo único.  Aos relatórios, estudos, decisões e instrumentos equivalentes que se refiram à regulação ou à fiscalização dos serviços deverá ser assegurada publicidade, deles podendo ter acesso qualquer do povo, salvo os por prazo certo declarados como sigilosos por decisão fundamentada em interesse público relevante.</w:t>
      </w:r>
    </w:p>
    <w:p w:rsidR="008F6357" w:rsidRPr="00096973" w:rsidRDefault="00B6325C" w:rsidP="008F6357">
      <w:pPr>
        <w:adjustRightInd w:val="0"/>
        <w:spacing w:before="120" w:after="120" w:line="360" w:lineRule="auto"/>
        <w:jc w:val="both"/>
        <w:rPr>
          <w:spacing w:val="-10"/>
          <w:sz w:val="24"/>
          <w:szCs w:val="24"/>
        </w:rPr>
      </w:pPr>
      <w:r w:rsidRPr="00096973">
        <w:rPr>
          <w:b/>
          <w:spacing w:val="-10"/>
          <w:sz w:val="24"/>
          <w:szCs w:val="24"/>
        </w:rPr>
        <w:t>Art. 5</w:t>
      </w:r>
      <w:r w:rsidR="008F6357" w:rsidRPr="00096973">
        <w:rPr>
          <w:b/>
          <w:spacing w:val="-10"/>
          <w:sz w:val="24"/>
          <w:szCs w:val="24"/>
        </w:rPr>
        <w:t>º</w:t>
      </w:r>
      <w:r w:rsidR="008F6357" w:rsidRPr="00096973">
        <w:rPr>
          <w:spacing w:val="-10"/>
          <w:sz w:val="24"/>
          <w:szCs w:val="24"/>
        </w:rPr>
        <w:t xml:space="preserve"> O  Convênio poderá ser rescindido por:</w:t>
      </w:r>
    </w:p>
    <w:p w:rsidR="008F6357" w:rsidRPr="00096973" w:rsidRDefault="008F6357" w:rsidP="008F6357">
      <w:pPr>
        <w:adjustRightInd w:val="0"/>
        <w:spacing w:before="120" w:after="120" w:line="360" w:lineRule="auto"/>
        <w:jc w:val="both"/>
        <w:rPr>
          <w:spacing w:val="-10"/>
          <w:sz w:val="24"/>
          <w:szCs w:val="24"/>
        </w:rPr>
      </w:pPr>
      <w:r w:rsidRPr="00096973">
        <w:rPr>
          <w:spacing w:val="-10"/>
          <w:sz w:val="24"/>
          <w:szCs w:val="24"/>
        </w:rPr>
        <w:t>I – descumprimento de qualquer das metas para consecução do objeto ou desatendimento, por qualquer das partes, ao disposto nas resoluções regulatórias do Consórcio;</w:t>
      </w:r>
    </w:p>
    <w:p w:rsidR="008F6357" w:rsidRPr="00096973" w:rsidRDefault="008F6357" w:rsidP="008F6357">
      <w:pPr>
        <w:adjustRightInd w:val="0"/>
        <w:spacing w:before="120" w:after="120" w:line="360" w:lineRule="auto"/>
        <w:jc w:val="both"/>
        <w:rPr>
          <w:spacing w:val="-10"/>
          <w:sz w:val="24"/>
          <w:szCs w:val="24"/>
        </w:rPr>
      </w:pPr>
      <w:r w:rsidRPr="00096973">
        <w:rPr>
          <w:spacing w:val="-10"/>
          <w:sz w:val="24"/>
          <w:szCs w:val="24"/>
        </w:rPr>
        <w:t>II – superveniência de fato administrativo que o torne, formal ou materialmente, inexeqüível; e</w:t>
      </w:r>
    </w:p>
    <w:p w:rsidR="00473EB2" w:rsidRPr="00096973" w:rsidRDefault="008F6357" w:rsidP="008F6357">
      <w:pPr>
        <w:adjustRightInd w:val="0"/>
        <w:spacing w:before="120" w:after="120" w:line="360" w:lineRule="auto"/>
        <w:jc w:val="both"/>
        <w:rPr>
          <w:spacing w:val="-10"/>
          <w:sz w:val="24"/>
          <w:szCs w:val="24"/>
        </w:rPr>
      </w:pPr>
      <w:r w:rsidRPr="00096973">
        <w:rPr>
          <w:spacing w:val="-10"/>
          <w:sz w:val="24"/>
          <w:szCs w:val="24"/>
        </w:rPr>
        <w:t>III – desatendimento, por parte do Convenente, às normas de referência da ANA.</w:t>
      </w:r>
    </w:p>
    <w:p w:rsidR="0069308C" w:rsidRPr="00096973" w:rsidRDefault="008F6357" w:rsidP="008F6357">
      <w:pPr>
        <w:pStyle w:val="artigo"/>
        <w:spacing w:before="120" w:beforeAutospacing="0" w:after="120" w:afterAutospacing="0" w:line="360" w:lineRule="auto"/>
        <w:rPr>
          <w:spacing w:val="-3"/>
        </w:rPr>
      </w:pPr>
      <w:bookmarkStart w:id="1" w:name="art8"/>
      <w:bookmarkEnd w:id="1"/>
      <w:r w:rsidRPr="00096973">
        <w:rPr>
          <w:b/>
          <w:color w:val="000000"/>
        </w:rPr>
        <w:t>A</w:t>
      </w:r>
      <w:r w:rsidR="00B6325C" w:rsidRPr="00096973">
        <w:rPr>
          <w:b/>
          <w:color w:val="000000"/>
        </w:rPr>
        <w:t>rt. 6</w:t>
      </w:r>
      <w:r w:rsidR="00171720" w:rsidRPr="00096973">
        <w:rPr>
          <w:b/>
          <w:color w:val="000000"/>
        </w:rPr>
        <w:t>º</w:t>
      </w:r>
      <w:r w:rsidR="00171720" w:rsidRPr="00096973">
        <w:rPr>
          <w:color w:val="000000"/>
        </w:rPr>
        <w:tab/>
      </w:r>
      <w:r w:rsidR="00A02ED2" w:rsidRPr="00096973">
        <w:t>Esta</w:t>
      </w:r>
      <w:r w:rsidR="00A02ED2" w:rsidRPr="00096973">
        <w:rPr>
          <w:spacing w:val="-3"/>
        </w:rPr>
        <w:t xml:space="preserve"> </w:t>
      </w:r>
      <w:r w:rsidR="00A02ED2" w:rsidRPr="00096973">
        <w:t>Lei</w:t>
      </w:r>
      <w:r w:rsidR="00A02ED2" w:rsidRPr="00096973">
        <w:rPr>
          <w:spacing w:val="-3"/>
        </w:rPr>
        <w:t xml:space="preserve"> </w:t>
      </w:r>
      <w:r w:rsidR="00A02ED2" w:rsidRPr="00096973">
        <w:t>entra</w:t>
      </w:r>
      <w:r w:rsidR="00A02ED2" w:rsidRPr="00096973">
        <w:rPr>
          <w:spacing w:val="-3"/>
        </w:rPr>
        <w:t xml:space="preserve"> </w:t>
      </w:r>
      <w:r w:rsidR="00A02ED2" w:rsidRPr="00096973">
        <w:t>em</w:t>
      </w:r>
      <w:r w:rsidR="00A02ED2" w:rsidRPr="00096973">
        <w:rPr>
          <w:spacing w:val="-3"/>
        </w:rPr>
        <w:t xml:space="preserve"> </w:t>
      </w:r>
      <w:r w:rsidR="00A02ED2" w:rsidRPr="00096973">
        <w:t>vigor</w:t>
      </w:r>
      <w:r w:rsidR="00A02ED2" w:rsidRPr="00096973">
        <w:rPr>
          <w:spacing w:val="-3"/>
        </w:rPr>
        <w:t xml:space="preserve"> </w:t>
      </w:r>
      <w:r w:rsidR="00A02ED2" w:rsidRPr="00096973">
        <w:t>na</w:t>
      </w:r>
      <w:r w:rsidR="00A02ED2" w:rsidRPr="00096973">
        <w:rPr>
          <w:spacing w:val="-3"/>
        </w:rPr>
        <w:t xml:space="preserve"> </w:t>
      </w:r>
      <w:r w:rsidR="00A02ED2" w:rsidRPr="00096973">
        <w:t>data</w:t>
      </w:r>
      <w:r w:rsidR="00A02ED2" w:rsidRPr="00096973">
        <w:rPr>
          <w:spacing w:val="-3"/>
        </w:rPr>
        <w:t xml:space="preserve"> </w:t>
      </w:r>
      <w:r w:rsidR="00A02ED2" w:rsidRPr="00096973">
        <w:t>de</w:t>
      </w:r>
      <w:r w:rsidR="00A02ED2" w:rsidRPr="00096973">
        <w:rPr>
          <w:spacing w:val="-3"/>
        </w:rPr>
        <w:t xml:space="preserve"> </w:t>
      </w:r>
      <w:r w:rsidR="00A02ED2" w:rsidRPr="00096973">
        <w:t>sua</w:t>
      </w:r>
      <w:r w:rsidR="00A02ED2" w:rsidRPr="00096973">
        <w:rPr>
          <w:spacing w:val="-3"/>
        </w:rPr>
        <w:t xml:space="preserve"> </w:t>
      </w:r>
      <w:r w:rsidR="00171720" w:rsidRPr="00096973">
        <w:t>publicação, revogadas as disposições em contrário.</w:t>
      </w:r>
      <w:r w:rsidR="00A02ED2" w:rsidRPr="00096973">
        <w:t xml:space="preserve"> </w:t>
      </w:r>
    </w:p>
    <w:p w:rsidR="00511839" w:rsidRPr="00096973" w:rsidRDefault="00511839" w:rsidP="00D45F36">
      <w:pPr>
        <w:pStyle w:val="Corpodetexto"/>
        <w:spacing w:before="120" w:after="120" w:line="360" w:lineRule="auto"/>
        <w:ind w:right="2362" w:firstLine="261"/>
      </w:pPr>
    </w:p>
    <w:p w:rsidR="001B11E1" w:rsidRPr="00096973" w:rsidRDefault="001B11E1" w:rsidP="00D45F36">
      <w:pPr>
        <w:spacing w:before="120" w:after="120" w:line="360" w:lineRule="auto"/>
        <w:jc w:val="center"/>
        <w:rPr>
          <w:sz w:val="24"/>
          <w:szCs w:val="24"/>
        </w:rPr>
      </w:pPr>
      <w:r w:rsidRPr="00096973">
        <w:rPr>
          <w:sz w:val="24"/>
          <w:szCs w:val="24"/>
        </w:rPr>
        <w:t>Edifício da Prefei</w:t>
      </w:r>
      <w:r w:rsidR="006E6C6C" w:rsidRPr="00096973">
        <w:rPr>
          <w:sz w:val="24"/>
          <w:szCs w:val="24"/>
        </w:rPr>
        <w:t>tura Municipal de Kaloré, aos 06</w:t>
      </w:r>
      <w:r w:rsidRPr="00096973">
        <w:rPr>
          <w:sz w:val="24"/>
          <w:szCs w:val="24"/>
        </w:rPr>
        <w:t xml:space="preserve"> (</w:t>
      </w:r>
      <w:r w:rsidR="006E6C6C" w:rsidRPr="00096973">
        <w:rPr>
          <w:sz w:val="24"/>
          <w:szCs w:val="24"/>
        </w:rPr>
        <w:t>seis</w:t>
      </w:r>
      <w:r w:rsidRPr="00096973">
        <w:rPr>
          <w:sz w:val="24"/>
          <w:szCs w:val="24"/>
        </w:rPr>
        <w:t xml:space="preserve">) dias do </w:t>
      </w:r>
      <w:r w:rsidR="006E6C6C" w:rsidRPr="00096973">
        <w:rPr>
          <w:sz w:val="24"/>
          <w:szCs w:val="24"/>
        </w:rPr>
        <w:t>mês de Maio</w:t>
      </w:r>
      <w:r w:rsidRPr="00096973">
        <w:rPr>
          <w:sz w:val="24"/>
          <w:szCs w:val="24"/>
        </w:rPr>
        <w:t xml:space="preserve"> de 2025.</w:t>
      </w:r>
    </w:p>
    <w:p w:rsidR="001B11E1" w:rsidRPr="00096973" w:rsidRDefault="001B11E1" w:rsidP="00D45F36">
      <w:pPr>
        <w:spacing w:before="120" w:after="120" w:line="360" w:lineRule="auto"/>
        <w:ind w:firstLine="708"/>
        <w:rPr>
          <w:sz w:val="24"/>
          <w:szCs w:val="24"/>
        </w:rPr>
      </w:pPr>
    </w:p>
    <w:p w:rsidR="001B11E1" w:rsidRPr="00096973" w:rsidRDefault="001B11E1" w:rsidP="00D45F36">
      <w:pPr>
        <w:spacing w:before="120" w:after="120" w:line="360" w:lineRule="auto"/>
        <w:rPr>
          <w:sz w:val="24"/>
          <w:szCs w:val="24"/>
        </w:rPr>
      </w:pPr>
    </w:p>
    <w:p w:rsidR="00511839" w:rsidRPr="00096973" w:rsidRDefault="00511839" w:rsidP="00511839">
      <w:pPr>
        <w:adjustRightInd w:val="0"/>
        <w:jc w:val="center"/>
        <w:rPr>
          <w:color w:val="000000"/>
          <w:sz w:val="24"/>
          <w:szCs w:val="24"/>
        </w:rPr>
      </w:pPr>
      <w:r w:rsidRPr="00096973">
        <w:rPr>
          <w:color w:val="000000"/>
          <w:sz w:val="24"/>
          <w:szCs w:val="24"/>
        </w:rPr>
        <w:t>WASHINGTON LUIZ DA SILVA</w:t>
      </w:r>
    </w:p>
    <w:p w:rsidR="00511839" w:rsidRPr="00096973" w:rsidRDefault="00511839" w:rsidP="00511839">
      <w:pPr>
        <w:adjustRightInd w:val="0"/>
        <w:jc w:val="center"/>
        <w:rPr>
          <w:color w:val="000000"/>
          <w:sz w:val="24"/>
          <w:szCs w:val="24"/>
        </w:rPr>
      </w:pPr>
      <w:r w:rsidRPr="00096973">
        <w:rPr>
          <w:color w:val="000000"/>
          <w:sz w:val="24"/>
          <w:szCs w:val="24"/>
        </w:rPr>
        <w:t>PREFEITO MUNICIPAL</w:t>
      </w:r>
    </w:p>
    <w:p w:rsidR="001B11E1" w:rsidRPr="00096973" w:rsidRDefault="001B11E1" w:rsidP="001B11E1">
      <w:pPr>
        <w:spacing w:before="120" w:after="120" w:line="360" w:lineRule="auto"/>
        <w:jc w:val="right"/>
        <w:rPr>
          <w:sz w:val="24"/>
          <w:szCs w:val="24"/>
        </w:rPr>
      </w:pPr>
    </w:p>
    <w:p w:rsidR="0036222F" w:rsidRPr="00096973" w:rsidRDefault="0036222F" w:rsidP="001B11E1">
      <w:pPr>
        <w:spacing w:before="120" w:after="120" w:line="360" w:lineRule="auto"/>
        <w:jc w:val="right"/>
        <w:rPr>
          <w:sz w:val="24"/>
          <w:szCs w:val="24"/>
        </w:rPr>
      </w:pPr>
    </w:p>
    <w:p w:rsidR="0036222F" w:rsidRPr="00096973" w:rsidRDefault="0036222F" w:rsidP="001B11E1">
      <w:pPr>
        <w:spacing w:before="120" w:after="120" w:line="360" w:lineRule="auto"/>
        <w:jc w:val="right"/>
        <w:rPr>
          <w:sz w:val="24"/>
          <w:szCs w:val="24"/>
        </w:rPr>
      </w:pPr>
    </w:p>
    <w:p w:rsidR="00D45F36" w:rsidRPr="00096973" w:rsidRDefault="00D45F36" w:rsidP="001B11E1">
      <w:pPr>
        <w:spacing w:before="120" w:after="120" w:line="360" w:lineRule="auto"/>
        <w:jc w:val="right"/>
        <w:rPr>
          <w:sz w:val="24"/>
          <w:szCs w:val="24"/>
        </w:rPr>
      </w:pPr>
    </w:p>
    <w:p w:rsidR="006E6C6C" w:rsidRPr="00096973" w:rsidRDefault="006E6C6C" w:rsidP="001B11E1">
      <w:pPr>
        <w:spacing w:before="120" w:after="120" w:line="360" w:lineRule="auto"/>
        <w:jc w:val="right"/>
        <w:rPr>
          <w:sz w:val="24"/>
          <w:szCs w:val="24"/>
        </w:rPr>
      </w:pPr>
    </w:p>
    <w:p w:rsidR="006E6C6C" w:rsidRPr="00096973" w:rsidRDefault="006E6C6C" w:rsidP="001B11E1">
      <w:pPr>
        <w:spacing w:before="120" w:after="120" w:line="360" w:lineRule="auto"/>
        <w:jc w:val="right"/>
        <w:rPr>
          <w:sz w:val="24"/>
          <w:szCs w:val="24"/>
        </w:rPr>
      </w:pPr>
    </w:p>
    <w:p w:rsidR="006E6C6C" w:rsidRPr="00096973" w:rsidRDefault="006E6C6C" w:rsidP="001B11E1">
      <w:pPr>
        <w:spacing w:before="120" w:after="120" w:line="360" w:lineRule="auto"/>
        <w:jc w:val="right"/>
        <w:rPr>
          <w:sz w:val="24"/>
          <w:szCs w:val="24"/>
        </w:rPr>
      </w:pPr>
    </w:p>
    <w:p w:rsidR="006E6C6C" w:rsidRPr="00096973" w:rsidRDefault="006E6C6C" w:rsidP="001B11E1">
      <w:pPr>
        <w:spacing w:before="120" w:after="120" w:line="360" w:lineRule="auto"/>
        <w:jc w:val="right"/>
        <w:rPr>
          <w:sz w:val="24"/>
          <w:szCs w:val="24"/>
        </w:rPr>
      </w:pPr>
    </w:p>
    <w:p w:rsidR="006E6C6C" w:rsidRPr="00096973" w:rsidRDefault="006E6C6C" w:rsidP="001B11E1">
      <w:pPr>
        <w:spacing w:before="120" w:after="120" w:line="360" w:lineRule="auto"/>
        <w:jc w:val="right"/>
        <w:rPr>
          <w:sz w:val="24"/>
          <w:szCs w:val="24"/>
        </w:rPr>
      </w:pPr>
    </w:p>
    <w:p w:rsidR="006E6C6C" w:rsidRPr="00096973" w:rsidRDefault="006E6C6C" w:rsidP="001B11E1">
      <w:pPr>
        <w:spacing w:before="120" w:after="120" w:line="360" w:lineRule="auto"/>
        <w:jc w:val="right"/>
        <w:rPr>
          <w:sz w:val="24"/>
          <w:szCs w:val="24"/>
        </w:rPr>
      </w:pPr>
    </w:p>
    <w:p w:rsidR="00D45F36" w:rsidRPr="00096973" w:rsidRDefault="00D45F36" w:rsidP="001B11E1">
      <w:pPr>
        <w:spacing w:before="120" w:after="120" w:line="360" w:lineRule="auto"/>
        <w:jc w:val="right"/>
        <w:rPr>
          <w:sz w:val="24"/>
          <w:szCs w:val="24"/>
        </w:rPr>
      </w:pPr>
    </w:p>
    <w:p w:rsidR="00D45F36" w:rsidRPr="00096973" w:rsidRDefault="00D45F36" w:rsidP="001B11E1">
      <w:pPr>
        <w:spacing w:before="120" w:after="120" w:line="360" w:lineRule="auto"/>
        <w:jc w:val="right"/>
        <w:rPr>
          <w:sz w:val="24"/>
          <w:szCs w:val="24"/>
        </w:rPr>
      </w:pPr>
    </w:p>
    <w:p w:rsidR="00D45F36" w:rsidRPr="00096973" w:rsidRDefault="00D45F36" w:rsidP="001B11E1">
      <w:pPr>
        <w:spacing w:before="120" w:after="120" w:line="360" w:lineRule="auto"/>
        <w:jc w:val="right"/>
        <w:rPr>
          <w:sz w:val="24"/>
          <w:szCs w:val="24"/>
        </w:rPr>
      </w:pPr>
    </w:p>
    <w:p w:rsidR="00D45F36" w:rsidRPr="00096973" w:rsidRDefault="00D45F36" w:rsidP="001B11E1">
      <w:pPr>
        <w:spacing w:before="120" w:after="120" w:line="360" w:lineRule="auto"/>
        <w:jc w:val="right"/>
        <w:rPr>
          <w:sz w:val="24"/>
          <w:szCs w:val="24"/>
        </w:rPr>
      </w:pPr>
    </w:p>
    <w:p w:rsidR="00D45F36" w:rsidRPr="00096973" w:rsidRDefault="00D45F36" w:rsidP="001B11E1">
      <w:pPr>
        <w:spacing w:before="120" w:after="120" w:line="360" w:lineRule="auto"/>
        <w:jc w:val="right"/>
        <w:rPr>
          <w:sz w:val="24"/>
          <w:szCs w:val="24"/>
        </w:rPr>
      </w:pPr>
    </w:p>
    <w:p w:rsidR="00D45F36" w:rsidRPr="00096973" w:rsidRDefault="00D45F36" w:rsidP="001B11E1">
      <w:pPr>
        <w:spacing w:before="120" w:after="120" w:line="360" w:lineRule="auto"/>
        <w:jc w:val="right"/>
        <w:rPr>
          <w:sz w:val="24"/>
          <w:szCs w:val="24"/>
        </w:rPr>
      </w:pPr>
    </w:p>
    <w:p w:rsidR="00D45F36" w:rsidRPr="00096973" w:rsidRDefault="00D45F36" w:rsidP="001B11E1">
      <w:pPr>
        <w:spacing w:before="120" w:after="120" w:line="360" w:lineRule="auto"/>
        <w:jc w:val="right"/>
        <w:rPr>
          <w:sz w:val="24"/>
          <w:szCs w:val="24"/>
        </w:rPr>
      </w:pPr>
    </w:p>
    <w:p w:rsidR="00D45F36" w:rsidRPr="00096973" w:rsidRDefault="00D45F36" w:rsidP="001B11E1">
      <w:pPr>
        <w:spacing w:before="120" w:after="120" w:line="360" w:lineRule="auto"/>
        <w:jc w:val="right"/>
        <w:rPr>
          <w:sz w:val="24"/>
          <w:szCs w:val="24"/>
        </w:rPr>
      </w:pPr>
    </w:p>
    <w:p w:rsidR="00CA4B88" w:rsidRDefault="00CA4B88" w:rsidP="00D45F36">
      <w:pPr>
        <w:spacing w:before="120" w:after="120" w:line="360" w:lineRule="auto"/>
        <w:rPr>
          <w:sz w:val="24"/>
          <w:szCs w:val="24"/>
        </w:rPr>
      </w:pPr>
    </w:p>
    <w:p w:rsidR="0036222F" w:rsidRPr="00096973" w:rsidRDefault="006E6C6C" w:rsidP="00D45F36">
      <w:pPr>
        <w:spacing w:before="120" w:after="120" w:line="360" w:lineRule="auto"/>
        <w:rPr>
          <w:sz w:val="24"/>
          <w:szCs w:val="24"/>
        </w:rPr>
      </w:pPr>
      <w:r w:rsidRPr="00096973">
        <w:rPr>
          <w:sz w:val="24"/>
          <w:szCs w:val="24"/>
        </w:rPr>
        <w:t xml:space="preserve">Ofício </w:t>
      </w:r>
      <w:r w:rsidR="00EA7DED">
        <w:rPr>
          <w:sz w:val="24"/>
          <w:szCs w:val="24"/>
        </w:rPr>
        <w:t>97</w:t>
      </w:r>
      <w:r w:rsidR="0036222F" w:rsidRPr="00096973">
        <w:rPr>
          <w:sz w:val="24"/>
          <w:szCs w:val="24"/>
        </w:rPr>
        <w:t>/2025</w:t>
      </w:r>
      <w:r w:rsidR="0087590E" w:rsidRPr="00096973">
        <w:rPr>
          <w:sz w:val="24"/>
          <w:szCs w:val="24"/>
        </w:rPr>
        <w:tab/>
        <w:t xml:space="preserve"> </w:t>
      </w:r>
      <w:r w:rsidR="0036222F" w:rsidRPr="00096973">
        <w:rPr>
          <w:sz w:val="24"/>
          <w:szCs w:val="24"/>
        </w:rPr>
        <w:tab/>
      </w:r>
      <w:r w:rsidR="0036222F" w:rsidRPr="00096973">
        <w:rPr>
          <w:sz w:val="24"/>
          <w:szCs w:val="24"/>
        </w:rPr>
        <w:tab/>
      </w:r>
      <w:r w:rsidR="0036222F" w:rsidRPr="00096973">
        <w:rPr>
          <w:sz w:val="24"/>
          <w:szCs w:val="24"/>
        </w:rPr>
        <w:tab/>
      </w:r>
      <w:r w:rsidR="0036222F" w:rsidRPr="00096973">
        <w:rPr>
          <w:sz w:val="24"/>
          <w:szCs w:val="24"/>
        </w:rPr>
        <w:tab/>
      </w:r>
      <w:r w:rsidR="0036222F" w:rsidRPr="00096973">
        <w:rPr>
          <w:sz w:val="24"/>
          <w:szCs w:val="24"/>
        </w:rPr>
        <w:tab/>
      </w:r>
      <w:proofErr w:type="gramStart"/>
      <w:r w:rsidR="0036222F" w:rsidRPr="00096973">
        <w:rPr>
          <w:sz w:val="24"/>
          <w:szCs w:val="24"/>
        </w:rPr>
        <w:t xml:space="preserve">    </w:t>
      </w:r>
      <w:proofErr w:type="gramEnd"/>
      <w:r w:rsidR="0036222F" w:rsidRPr="00096973">
        <w:rPr>
          <w:sz w:val="24"/>
          <w:szCs w:val="24"/>
        </w:rPr>
        <w:tab/>
        <w:t xml:space="preserve">Kaloré, </w:t>
      </w:r>
      <w:r w:rsidRPr="00096973">
        <w:rPr>
          <w:sz w:val="24"/>
          <w:szCs w:val="24"/>
        </w:rPr>
        <w:t>06 de Maio</w:t>
      </w:r>
      <w:r w:rsidR="0036222F" w:rsidRPr="00096973">
        <w:rPr>
          <w:sz w:val="24"/>
          <w:szCs w:val="24"/>
        </w:rPr>
        <w:t xml:space="preserve"> de 2025.</w:t>
      </w:r>
    </w:p>
    <w:p w:rsidR="0036222F" w:rsidRPr="00096973" w:rsidRDefault="0036222F" w:rsidP="00D45F36">
      <w:pPr>
        <w:spacing w:before="120" w:after="120" w:line="360" w:lineRule="auto"/>
        <w:rPr>
          <w:b/>
          <w:sz w:val="24"/>
          <w:szCs w:val="24"/>
        </w:rPr>
      </w:pPr>
    </w:p>
    <w:p w:rsidR="00D45F36" w:rsidRPr="00096973" w:rsidRDefault="00D45F36" w:rsidP="00D45F36">
      <w:pPr>
        <w:spacing w:before="120" w:after="120" w:line="360" w:lineRule="auto"/>
        <w:rPr>
          <w:b/>
          <w:sz w:val="24"/>
          <w:szCs w:val="24"/>
        </w:rPr>
      </w:pPr>
    </w:p>
    <w:p w:rsidR="0036222F" w:rsidRPr="00096973" w:rsidRDefault="0036222F" w:rsidP="00D45F36">
      <w:pPr>
        <w:spacing w:before="120" w:after="120" w:line="360" w:lineRule="auto"/>
        <w:rPr>
          <w:b/>
          <w:sz w:val="24"/>
          <w:szCs w:val="24"/>
        </w:rPr>
      </w:pPr>
      <w:r w:rsidRPr="00096973">
        <w:rPr>
          <w:b/>
          <w:sz w:val="24"/>
          <w:szCs w:val="24"/>
        </w:rPr>
        <w:t>Excelentíssimo Senhor Presidente:</w:t>
      </w:r>
    </w:p>
    <w:p w:rsidR="0036222F" w:rsidRPr="00096973" w:rsidRDefault="0036222F" w:rsidP="00D45F36">
      <w:pPr>
        <w:spacing w:before="120" w:after="120" w:line="360" w:lineRule="auto"/>
        <w:rPr>
          <w:sz w:val="24"/>
          <w:szCs w:val="24"/>
        </w:rPr>
      </w:pPr>
    </w:p>
    <w:p w:rsidR="00D45F36" w:rsidRPr="00096973" w:rsidRDefault="00D45F36" w:rsidP="00D45F36">
      <w:pPr>
        <w:spacing w:before="120" w:after="120" w:line="360" w:lineRule="auto"/>
        <w:rPr>
          <w:sz w:val="24"/>
          <w:szCs w:val="24"/>
        </w:rPr>
      </w:pPr>
    </w:p>
    <w:p w:rsidR="006E6C6C" w:rsidRPr="00096973" w:rsidRDefault="0036222F" w:rsidP="006E6C6C">
      <w:pPr>
        <w:spacing w:before="120" w:after="120" w:line="360" w:lineRule="auto"/>
        <w:jc w:val="both"/>
        <w:rPr>
          <w:sz w:val="24"/>
          <w:szCs w:val="24"/>
        </w:rPr>
      </w:pPr>
      <w:r w:rsidRPr="00096973">
        <w:rPr>
          <w:sz w:val="24"/>
          <w:szCs w:val="24"/>
        </w:rPr>
        <w:tab/>
        <w:t>Pelo presente,</w:t>
      </w:r>
      <w:r w:rsidR="00EA7DED">
        <w:rPr>
          <w:sz w:val="24"/>
          <w:szCs w:val="24"/>
        </w:rPr>
        <w:t xml:space="preserve"> encaminho o Projeto de Lei 18</w:t>
      </w:r>
      <w:r w:rsidR="00AF68EB" w:rsidRPr="00096973">
        <w:rPr>
          <w:sz w:val="24"/>
          <w:szCs w:val="24"/>
        </w:rPr>
        <w:t>/2025</w:t>
      </w:r>
      <w:r w:rsidRPr="00096973">
        <w:rPr>
          <w:sz w:val="24"/>
          <w:szCs w:val="24"/>
        </w:rPr>
        <w:t xml:space="preserve"> </w:t>
      </w:r>
      <w:r w:rsidR="00F0074A" w:rsidRPr="00096973">
        <w:rPr>
          <w:sz w:val="24"/>
          <w:szCs w:val="24"/>
        </w:rPr>
        <w:t xml:space="preserve">que </w:t>
      </w:r>
      <w:r w:rsidR="006E6C6C" w:rsidRPr="00096973">
        <w:rPr>
          <w:sz w:val="24"/>
          <w:szCs w:val="24"/>
        </w:rPr>
        <w:t>solicita autorização desta Colenda Casa para celebração de convênio com o Consórcio Intermunicipal de Saneamento do Paraná para regulação de manejo de resíduos sólidos drenagem e manejo de águas pluviais, conforme previsão da Lei 11445/2007 e alterações posteriores.</w:t>
      </w:r>
    </w:p>
    <w:p w:rsidR="0036222F" w:rsidRPr="00096973" w:rsidRDefault="0036222F" w:rsidP="00D45F36">
      <w:pPr>
        <w:spacing w:before="120" w:after="120" w:line="360" w:lineRule="auto"/>
        <w:jc w:val="both"/>
        <w:rPr>
          <w:sz w:val="24"/>
          <w:szCs w:val="24"/>
        </w:rPr>
      </w:pPr>
      <w:r w:rsidRPr="00096973">
        <w:rPr>
          <w:sz w:val="24"/>
          <w:szCs w:val="24"/>
        </w:rPr>
        <w:tab/>
        <w:t>Sendo o que tenho para o presente, renovo meus protestos de estima e consideração.</w:t>
      </w:r>
    </w:p>
    <w:p w:rsidR="0036222F" w:rsidRPr="00096973" w:rsidRDefault="0036222F" w:rsidP="00D45F36">
      <w:pPr>
        <w:spacing w:before="120" w:after="120" w:line="360" w:lineRule="auto"/>
        <w:jc w:val="both"/>
        <w:rPr>
          <w:sz w:val="24"/>
          <w:szCs w:val="24"/>
        </w:rPr>
      </w:pPr>
      <w:r w:rsidRPr="00096973">
        <w:rPr>
          <w:sz w:val="24"/>
          <w:szCs w:val="24"/>
        </w:rPr>
        <w:tab/>
        <w:t>Atenciosamente,</w:t>
      </w:r>
    </w:p>
    <w:p w:rsidR="0036222F" w:rsidRPr="00096973" w:rsidRDefault="0036222F" w:rsidP="0036222F">
      <w:pPr>
        <w:rPr>
          <w:sz w:val="24"/>
          <w:szCs w:val="24"/>
        </w:rPr>
      </w:pPr>
    </w:p>
    <w:p w:rsidR="00FE7735" w:rsidRPr="00096973" w:rsidRDefault="00FE7735" w:rsidP="0036222F">
      <w:pPr>
        <w:rPr>
          <w:sz w:val="24"/>
          <w:szCs w:val="24"/>
        </w:rPr>
      </w:pPr>
    </w:p>
    <w:p w:rsidR="00FE7735" w:rsidRPr="00096973" w:rsidRDefault="00FE7735" w:rsidP="0036222F">
      <w:pPr>
        <w:rPr>
          <w:sz w:val="24"/>
          <w:szCs w:val="24"/>
        </w:rPr>
      </w:pPr>
    </w:p>
    <w:p w:rsidR="0036222F" w:rsidRPr="00096973" w:rsidRDefault="0036222F" w:rsidP="0036222F">
      <w:pPr>
        <w:rPr>
          <w:sz w:val="24"/>
          <w:szCs w:val="24"/>
        </w:rPr>
      </w:pPr>
    </w:p>
    <w:p w:rsidR="0036222F" w:rsidRPr="00096973" w:rsidRDefault="0036222F" w:rsidP="0036222F">
      <w:pPr>
        <w:jc w:val="center"/>
        <w:rPr>
          <w:sz w:val="24"/>
          <w:szCs w:val="24"/>
        </w:rPr>
      </w:pPr>
      <w:r w:rsidRPr="00096973">
        <w:rPr>
          <w:sz w:val="24"/>
          <w:szCs w:val="24"/>
        </w:rPr>
        <w:t>WASHINGTON LUIZ DA SILVA</w:t>
      </w:r>
    </w:p>
    <w:p w:rsidR="0036222F" w:rsidRPr="00096973" w:rsidRDefault="0036222F" w:rsidP="0036222F">
      <w:pPr>
        <w:jc w:val="center"/>
        <w:rPr>
          <w:sz w:val="24"/>
          <w:szCs w:val="24"/>
        </w:rPr>
      </w:pPr>
      <w:r w:rsidRPr="00096973">
        <w:rPr>
          <w:sz w:val="24"/>
          <w:szCs w:val="24"/>
        </w:rPr>
        <w:t>PREFEITO MUNICIPAL</w:t>
      </w:r>
    </w:p>
    <w:p w:rsidR="0036222F" w:rsidRPr="00096973" w:rsidRDefault="0036222F" w:rsidP="0036222F">
      <w:pPr>
        <w:rPr>
          <w:sz w:val="24"/>
          <w:szCs w:val="24"/>
        </w:rPr>
      </w:pPr>
    </w:p>
    <w:p w:rsidR="0036222F" w:rsidRPr="00096973" w:rsidRDefault="0036222F" w:rsidP="0036222F">
      <w:pPr>
        <w:rPr>
          <w:sz w:val="24"/>
          <w:szCs w:val="24"/>
        </w:rPr>
      </w:pPr>
    </w:p>
    <w:p w:rsidR="0036222F" w:rsidRPr="00096973" w:rsidRDefault="0036222F" w:rsidP="0036222F">
      <w:pPr>
        <w:rPr>
          <w:sz w:val="24"/>
          <w:szCs w:val="24"/>
        </w:rPr>
      </w:pPr>
    </w:p>
    <w:p w:rsidR="0036222F" w:rsidRPr="00096973" w:rsidRDefault="0036222F" w:rsidP="0036222F">
      <w:pPr>
        <w:rPr>
          <w:sz w:val="24"/>
          <w:szCs w:val="24"/>
        </w:rPr>
      </w:pPr>
    </w:p>
    <w:p w:rsidR="0036222F" w:rsidRPr="00096973" w:rsidRDefault="0036222F" w:rsidP="0036222F">
      <w:pPr>
        <w:rPr>
          <w:sz w:val="24"/>
          <w:szCs w:val="24"/>
        </w:rPr>
      </w:pPr>
    </w:p>
    <w:p w:rsidR="008D1017" w:rsidRPr="00096973" w:rsidRDefault="008D1017" w:rsidP="0036222F">
      <w:pPr>
        <w:rPr>
          <w:sz w:val="24"/>
          <w:szCs w:val="24"/>
        </w:rPr>
      </w:pPr>
    </w:p>
    <w:p w:rsidR="008D1017" w:rsidRPr="00096973" w:rsidRDefault="008D1017" w:rsidP="0036222F">
      <w:pPr>
        <w:rPr>
          <w:sz w:val="24"/>
          <w:szCs w:val="24"/>
        </w:rPr>
      </w:pPr>
    </w:p>
    <w:p w:rsidR="0036222F" w:rsidRPr="00096973" w:rsidRDefault="0036222F" w:rsidP="0036222F">
      <w:pPr>
        <w:rPr>
          <w:sz w:val="24"/>
          <w:szCs w:val="24"/>
        </w:rPr>
      </w:pPr>
      <w:r w:rsidRPr="00096973">
        <w:rPr>
          <w:sz w:val="24"/>
          <w:szCs w:val="24"/>
        </w:rPr>
        <w:t>AO EXCELENTÍSSIMO SENHOR</w:t>
      </w:r>
    </w:p>
    <w:p w:rsidR="0036222F" w:rsidRPr="00096973" w:rsidRDefault="0036222F" w:rsidP="0036222F">
      <w:pPr>
        <w:rPr>
          <w:b/>
          <w:sz w:val="24"/>
          <w:szCs w:val="24"/>
        </w:rPr>
      </w:pPr>
      <w:r w:rsidRPr="00096973">
        <w:rPr>
          <w:b/>
          <w:sz w:val="24"/>
          <w:szCs w:val="24"/>
        </w:rPr>
        <w:t>MARCOS ROBERTO SANCHES JUNIOR</w:t>
      </w:r>
    </w:p>
    <w:p w:rsidR="0036222F" w:rsidRPr="00096973" w:rsidRDefault="0036222F" w:rsidP="0036222F">
      <w:pPr>
        <w:rPr>
          <w:sz w:val="24"/>
          <w:szCs w:val="24"/>
        </w:rPr>
      </w:pPr>
      <w:r w:rsidRPr="00096973">
        <w:rPr>
          <w:sz w:val="24"/>
          <w:szCs w:val="24"/>
        </w:rPr>
        <w:t>PRESIDENTE DA CÂMARA MUNICIPAL</w:t>
      </w:r>
    </w:p>
    <w:p w:rsidR="00FA6FBE" w:rsidRPr="005F7543" w:rsidRDefault="0036222F" w:rsidP="0087590E">
      <w:pPr>
        <w:tabs>
          <w:tab w:val="left" w:pos="6765"/>
        </w:tabs>
        <w:rPr>
          <w:rFonts w:ascii="Arial" w:hAnsi="Arial" w:cs="Arial"/>
          <w:sz w:val="24"/>
        </w:rPr>
      </w:pPr>
      <w:r w:rsidRPr="00096973">
        <w:rPr>
          <w:sz w:val="24"/>
          <w:szCs w:val="24"/>
        </w:rPr>
        <w:t>KALORÉ/PR</w:t>
      </w:r>
      <w:r w:rsidR="008D1017" w:rsidRPr="00096973">
        <w:rPr>
          <w:sz w:val="24"/>
          <w:szCs w:val="24"/>
        </w:rPr>
        <w:tab/>
      </w:r>
    </w:p>
    <w:sectPr w:rsidR="00FA6FBE" w:rsidRPr="005F7543">
      <w:headerReference w:type="default" r:id="rId9"/>
      <w:footerReference w:type="default" r:id="rId10"/>
      <w:pgSz w:w="12240" w:h="15840"/>
      <w:pgMar w:top="1340" w:right="1440" w:bottom="2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1E1" w:rsidRDefault="001B11E1" w:rsidP="001B11E1">
      <w:r>
        <w:separator/>
      </w:r>
    </w:p>
  </w:endnote>
  <w:endnote w:type="continuationSeparator" w:id="0">
    <w:p w:rsidR="001B11E1" w:rsidRDefault="001B11E1" w:rsidP="001B1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5B9" w:rsidRPr="00BD75B9" w:rsidRDefault="00BD75B9">
    <w:pPr>
      <w:pStyle w:val="Rodap"/>
      <w:jc w:val="right"/>
    </w:pPr>
  </w:p>
  <w:p w:rsidR="00BD75B9" w:rsidRDefault="00BD75B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1E1" w:rsidRDefault="001B11E1" w:rsidP="001B11E1">
      <w:r>
        <w:separator/>
      </w:r>
    </w:p>
  </w:footnote>
  <w:footnote w:type="continuationSeparator" w:id="0">
    <w:p w:rsidR="001B11E1" w:rsidRDefault="001B11E1" w:rsidP="001B11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1E1" w:rsidRDefault="001B11E1">
    <w:pPr>
      <w:pStyle w:val="Cabealho"/>
    </w:pPr>
    <w:r>
      <w:rPr>
        <w:noProof/>
        <w:lang w:val="pt-BR" w:eastAsia="pt-BR"/>
      </w:rPr>
      <w:drawing>
        <wp:inline distT="0" distB="0" distL="0" distR="0" wp14:anchorId="02A50E91" wp14:editId="112C7B50">
          <wp:extent cx="5400040" cy="1294765"/>
          <wp:effectExtent l="0" t="0" r="0" b="635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294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B62C6"/>
    <w:multiLevelType w:val="hybridMultilevel"/>
    <w:tmpl w:val="3C2A6004"/>
    <w:lvl w:ilvl="0" w:tplc="ECE0E7B4">
      <w:start w:val="1"/>
      <w:numFmt w:val="upperRoman"/>
      <w:lvlText w:val="%1"/>
      <w:lvlJc w:val="left"/>
      <w:pPr>
        <w:ind w:left="1109" w:hanging="1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8594FAB0">
      <w:numFmt w:val="bullet"/>
      <w:lvlText w:val="•"/>
      <w:lvlJc w:val="left"/>
      <w:pPr>
        <w:ind w:left="1926" w:hanging="141"/>
      </w:pPr>
      <w:rPr>
        <w:rFonts w:hint="default"/>
        <w:lang w:val="pt-PT" w:eastAsia="en-US" w:bidi="ar-SA"/>
      </w:rPr>
    </w:lvl>
    <w:lvl w:ilvl="2" w:tplc="F402AC9E">
      <w:numFmt w:val="bullet"/>
      <w:lvlText w:val="•"/>
      <w:lvlJc w:val="left"/>
      <w:pPr>
        <w:ind w:left="2752" w:hanging="141"/>
      </w:pPr>
      <w:rPr>
        <w:rFonts w:hint="default"/>
        <w:lang w:val="pt-PT" w:eastAsia="en-US" w:bidi="ar-SA"/>
      </w:rPr>
    </w:lvl>
    <w:lvl w:ilvl="3" w:tplc="9C9CBB1A">
      <w:numFmt w:val="bullet"/>
      <w:lvlText w:val="•"/>
      <w:lvlJc w:val="left"/>
      <w:pPr>
        <w:ind w:left="3578" w:hanging="141"/>
      </w:pPr>
      <w:rPr>
        <w:rFonts w:hint="default"/>
        <w:lang w:val="pt-PT" w:eastAsia="en-US" w:bidi="ar-SA"/>
      </w:rPr>
    </w:lvl>
    <w:lvl w:ilvl="4" w:tplc="8AB4A3F6">
      <w:numFmt w:val="bullet"/>
      <w:lvlText w:val="•"/>
      <w:lvlJc w:val="left"/>
      <w:pPr>
        <w:ind w:left="4404" w:hanging="141"/>
      </w:pPr>
      <w:rPr>
        <w:rFonts w:hint="default"/>
        <w:lang w:val="pt-PT" w:eastAsia="en-US" w:bidi="ar-SA"/>
      </w:rPr>
    </w:lvl>
    <w:lvl w:ilvl="5" w:tplc="86583D10">
      <w:numFmt w:val="bullet"/>
      <w:lvlText w:val="•"/>
      <w:lvlJc w:val="left"/>
      <w:pPr>
        <w:ind w:left="5230" w:hanging="141"/>
      </w:pPr>
      <w:rPr>
        <w:rFonts w:hint="default"/>
        <w:lang w:val="pt-PT" w:eastAsia="en-US" w:bidi="ar-SA"/>
      </w:rPr>
    </w:lvl>
    <w:lvl w:ilvl="6" w:tplc="F7BCA744">
      <w:numFmt w:val="bullet"/>
      <w:lvlText w:val="•"/>
      <w:lvlJc w:val="left"/>
      <w:pPr>
        <w:ind w:left="6056" w:hanging="141"/>
      </w:pPr>
      <w:rPr>
        <w:rFonts w:hint="default"/>
        <w:lang w:val="pt-PT" w:eastAsia="en-US" w:bidi="ar-SA"/>
      </w:rPr>
    </w:lvl>
    <w:lvl w:ilvl="7" w:tplc="44947468">
      <w:numFmt w:val="bullet"/>
      <w:lvlText w:val="•"/>
      <w:lvlJc w:val="left"/>
      <w:pPr>
        <w:ind w:left="6882" w:hanging="141"/>
      </w:pPr>
      <w:rPr>
        <w:rFonts w:hint="default"/>
        <w:lang w:val="pt-PT" w:eastAsia="en-US" w:bidi="ar-SA"/>
      </w:rPr>
    </w:lvl>
    <w:lvl w:ilvl="8" w:tplc="2C4CDFAE">
      <w:numFmt w:val="bullet"/>
      <w:lvlText w:val="•"/>
      <w:lvlJc w:val="left"/>
      <w:pPr>
        <w:ind w:left="7708" w:hanging="141"/>
      </w:pPr>
      <w:rPr>
        <w:rFonts w:hint="default"/>
        <w:lang w:val="pt-PT" w:eastAsia="en-US" w:bidi="ar-SA"/>
      </w:rPr>
    </w:lvl>
  </w:abstractNum>
  <w:abstractNum w:abstractNumId="1">
    <w:nsid w:val="4F786C60"/>
    <w:multiLevelType w:val="hybridMultilevel"/>
    <w:tmpl w:val="BABC7658"/>
    <w:lvl w:ilvl="0" w:tplc="8606FC12">
      <w:start w:val="1"/>
      <w:numFmt w:val="upperRoman"/>
      <w:lvlText w:val="%1"/>
      <w:lvlJc w:val="left"/>
      <w:pPr>
        <w:ind w:left="1109" w:hanging="1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5B4FCBE">
      <w:numFmt w:val="bullet"/>
      <w:lvlText w:val="•"/>
      <w:lvlJc w:val="left"/>
      <w:pPr>
        <w:ind w:left="1926" w:hanging="140"/>
      </w:pPr>
      <w:rPr>
        <w:rFonts w:hint="default"/>
        <w:lang w:val="pt-PT" w:eastAsia="en-US" w:bidi="ar-SA"/>
      </w:rPr>
    </w:lvl>
    <w:lvl w:ilvl="2" w:tplc="C43265F6">
      <w:numFmt w:val="bullet"/>
      <w:lvlText w:val="•"/>
      <w:lvlJc w:val="left"/>
      <w:pPr>
        <w:ind w:left="2752" w:hanging="140"/>
      </w:pPr>
      <w:rPr>
        <w:rFonts w:hint="default"/>
        <w:lang w:val="pt-PT" w:eastAsia="en-US" w:bidi="ar-SA"/>
      </w:rPr>
    </w:lvl>
    <w:lvl w:ilvl="3" w:tplc="205A79B4">
      <w:numFmt w:val="bullet"/>
      <w:lvlText w:val="•"/>
      <w:lvlJc w:val="left"/>
      <w:pPr>
        <w:ind w:left="3578" w:hanging="140"/>
      </w:pPr>
      <w:rPr>
        <w:rFonts w:hint="default"/>
        <w:lang w:val="pt-PT" w:eastAsia="en-US" w:bidi="ar-SA"/>
      </w:rPr>
    </w:lvl>
    <w:lvl w:ilvl="4" w:tplc="9252D1A8">
      <w:numFmt w:val="bullet"/>
      <w:lvlText w:val="•"/>
      <w:lvlJc w:val="left"/>
      <w:pPr>
        <w:ind w:left="4404" w:hanging="140"/>
      </w:pPr>
      <w:rPr>
        <w:rFonts w:hint="default"/>
        <w:lang w:val="pt-PT" w:eastAsia="en-US" w:bidi="ar-SA"/>
      </w:rPr>
    </w:lvl>
    <w:lvl w:ilvl="5" w:tplc="8FE6FB96">
      <w:numFmt w:val="bullet"/>
      <w:lvlText w:val="•"/>
      <w:lvlJc w:val="left"/>
      <w:pPr>
        <w:ind w:left="5230" w:hanging="140"/>
      </w:pPr>
      <w:rPr>
        <w:rFonts w:hint="default"/>
        <w:lang w:val="pt-PT" w:eastAsia="en-US" w:bidi="ar-SA"/>
      </w:rPr>
    </w:lvl>
    <w:lvl w:ilvl="6" w:tplc="5BC28E0E">
      <w:numFmt w:val="bullet"/>
      <w:lvlText w:val="•"/>
      <w:lvlJc w:val="left"/>
      <w:pPr>
        <w:ind w:left="6056" w:hanging="140"/>
      </w:pPr>
      <w:rPr>
        <w:rFonts w:hint="default"/>
        <w:lang w:val="pt-PT" w:eastAsia="en-US" w:bidi="ar-SA"/>
      </w:rPr>
    </w:lvl>
    <w:lvl w:ilvl="7" w:tplc="59B28E30">
      <w:numFmt w:val="bullet"/>
      <w:lvlText w:val="•"/>
      <w:lvlJc w:val="left"/>
      <w:pPr>
        <w:ind w:left="6882" w:hanging="140"/>
      </w:pPr>
      <w:rPr>
        <w:rFonts w:hint="default"/>
        <w:lang w:val="pt-PT" w:eastAsia="en-US" w:bidi="ar-SA"/>
      </w:rPr>
    </w:lvl>
    <w:lvl w:ilvl="8" w:tplc="4C3640A0">
      <w:numFmt w:val="bullet"/>
      <w:lvlText w:val="•"/>
      <w:lvlJc w:val="left"/>
      <w:pPr>
        <w:ind w:left="7708" w:hanging="140"/>
      </w:pPr>
      <w:rPr>
        <w:rFonts w:hint="default"/>
        <w:lang w:val="pt-PT" w:eastAsia="en-US" w:bidi="ar-SA"/>
      </w:rPr>
    </w:lvl>
  </w:abstractNum>
  <w:abstractNum w:abstractNumId="2">
    <w:nsid w:val="55433963"/>
    <w:multiLevelType w:val="hybridMultilevel"/>
    <w:tmpl w:val="777C2DC4"/>
    <w:lvl w:ilvl="0" w:tplc="43823C06">
      <w:start w:val="1"/>
      <w:numFmt w:val="upperRoman"/>
      <w:lvlText w:val="%1"/>
      <w:lvlJc w:val="left"/>
      <w:pPr>
        <w:ind w:left="261" w:hanging="1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B06DDD4">
      <w:start w:val="1"/>
      <w:numFmt w:val="lowerLetter"/>
      <w:lvlText w:val="%2)"/>
      <w:lvlJc w:val="left"/>
      <w:pPr>
        <w:ind w:left="261" w:hanging="2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B9B04710">
      <w:start w:val="1"/>
      <w:numFmt w:val="upperRoman"/>
      <w:lvlText w:val="%3"/>
      <w:lvlJc w:val="left"/>
      <w:pPr>
        <w:ind w:left="1109" w:hanging="1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 w:tplc="AF667664">
      <w:numFmt w:val="bullet"/>
      <w:lvlText w:val="•"/>
      <w:lvlJc w:val="left"/>
      <w:pPr>
        <w:ind w:left="2935" w:hanging="141"/>
      </w:pPr>
      <w:rPr>
        <w:rFonts w:hint="default"/>
        <w:lang w:val="pt-PT" w:eastAsia="en-US" w:bidi="ar-SA"/>
      </w:rPr>
    </w:lvl>
    <w:lvl w:ilvl="4" w:tplc="4602481A">
      <w:numFmt w:val="bullet"/>
      <w:lvlText w:val="•"/>
      <w:lvlJc w:val="left"/>
      <w:pPr>
        <w:ind w:left="3853" w:hanging="141"/>
      </w:pPr>
      <w:rPr>
        <w:rFonts w:hint="default"/>
        <w:lang w:val="pt-PT" w:eastAsia="en-US" w:bidi="ar-SA"/>
      </w:rPr>
    </w:lvl>
    <w:lvl w:ilvl="5" w:tplc="754ED2D2">
      <w:numFmt w:val="bullet"/>
      <w:lvlText w:val="•"/>
      <w:lvlJc w:val="left"/>
      <w:pPr>
        <w:ind w:left="4771" w:hanging="141"/>
      </w:pPr>
      <w:rPr>
        <w:rFonts w:hint="default"/>
        <w:lang w:val="pt-PT" w:eastAsia="en-US" w:bidi="ar-SA"/>
      </w:rPr>
    </w:lvl>
    <w:lvl w:ilvl="6" w:tplc="41E2F68C">
      <w:numFmt w:val="bullet"/>
      <w:lvlText w:val="•"/>
      <w:lvlJc w:val="left"/>
      <w:pPr>
        <w:ind w:left="5688" w:hanging="141"/>
      </w:pPr>
      <w:rPr>
        <w:rFonts w:hint="default"/>
        <w:lang w:val="pt-PT" w:eastAsia="en-US" w:bidi="ar-SA"/>
      </w:rPr>
    </w:lvl>
    <w:lvl w:ilvl="7" w:tplc="DAE65070">
      <w:numFmt w:val="bullet"/>
      <w:lvlText w:val="•"/>
      <w:lvlJc w:val="left"/>
      <w:pPr>
        <w:ind w:left="6606" w:hanging="141"/>
      </w:pPr>
      <w:rPr>
        <w:rFonts w:hint="default"/>
        <w:lang w:val="pt-PT" w:eastAsia="en-US" w:bidi="ar-SA"/>
      </w:rPr>
    </w:lvl>
    <w:lvl w:ilvl="8" w:tplc="37365AC8">
      <w:numFmt w:val="bullet"/>
      <w:lvlText w:val="•"/>
      <w:lvlJc w:val="left"/>
      <w:pPr>
        <w:ind w:left="7524" w:hanging="141"/>
      </w:pPr>
      <w:rPr>
        <w:rFonts w:hint="default"/>
        <w:lang w:val="pt-PT" w:eastAsia="en-US" w:bidi="ar-SA"/>
      </w:rPr>
    </w:lvl>
  </w:abstractNum>
  <w:abstractNum w:abstractNumId="3">
    <w:nsid w:val="7E427FA4"/>
    <w:multiLevelType w:val="hybridMultilevel"/>
    <w:tmpl w:val="E6920162"/>
    <w:lvl w:ilvl="0" w:tplc="5F9A1452">
      <w:start w:val="1"/>
      <w:numFmt w:val="lowerLetter"/>
      <w:lvlText w:val="%1)"/>
      <w:lvlJc w:val="left"/>
      <w:pPr>
        <w:ind w:left="6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41" w:hanging="360"/>
      </w:pPr>
    </w:lvl>
    <w:lvl w:ilvl="2" w:tplc="0416001B" w:tentative="1">
      <w:start w:val="1"/>
      <w:numFmt w:val="lowerRoman"/>
      <w:lvlText w:val="%3."/>
      <w:lvlJc w:val="right"/>
      <w:pPr>
        <w:ind w:left="2061" w:hanging="180"/>
      </w:pPr>
    </w:lvl>
    <w:lvl w:ilvl="3" w:tplc="0416000F" w:tentative="1">
      <w:start w:val="1"/>
      <w:numFmt w:val="decimal"/>
      <w:lvlText w:val="%4."/>
      <w:lvlJc w:val="left"/>
      <w:pPr>
        <w:ind w:left="2781" w:hanging="360"/>
      </w:pPr>
    </w:lvl>
    <w:lvl w:ilvl="4" w:tplc="04160019" w:tentative="1">
      <w:start w:val="1"/>
      <w:numFmt w:val="lowerLetter"/>
      <w:lvlText w:val="%5."/>
      <w:lvlJc w:val="left"/>
      <w:pPr>
        <w:ind w:left="3501" w:hanging="360"/>
      </w:pPr>
    </w:lvl>
    <w:lvl w:ilvl="5" w:tplc="0416001B" w:tentative="1">
      <w:start w:val="1"/>
      <w:numFmt w:val="lowerRoman"/>
      <w:lvlText w:val="%6."/>
      <w:lvlJc w:val="right"/>
      <w:pPr>
        <w:ind w:left="4221" w:hanging="180"/>
      </w:pPr>
    </w:lvl>
    <w:lvl w:ilvl="6" w:tplc="0416000F" w:tentative="1">
      <w:start w:val="1"/>
      <w:numFmt w:val="decimal"/>
      <w:lvlText w:val="%7."/>
      <w:lvlJc w:val="left"/>
      <w:pPr>
        <w:ind w:left="4941" w:hanging="360"/>
      </w:pPr>
    </w:lvl>
    <w:lvl w:ilvl="7" w:tplc="04160019" w:tentative="1">
      <w:start w:val="1"/>
      <w:numFmt w:val="lowerLetter"/>
      <w:lvlText w:val="%8."/>
      <w:lvlJc w:val="left"/>
      <w:pPr>
        <w:ind w:left="5661" w:hanging="360"/>
      </w:pPr>
    </w:lvl>
    <w:lvl w:ilvl="8" w:tplc="0416001B" w:tentative="1">
      <w:start w:val="1"/>
      <w:numFmt w:val="lowerRoman"/>
      <w:lvlText w:val="%9."/>
      <w:lvlJc w:val="right"/>
      <w:pPr>
        <w:ind w:left="6381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FBE"/>
    <w:rsid w:val="00011DD6"/>
    <w:rsid w:val="00096973"/>
    <w:rsid w:val="000A455D"/>
    <w:rsid w:val="000D0610"/>
    <w:rsid w:val="000D57EB"/>
    <w:rsid w:val="00125E45"/>
    <w:rsid w:val="00171720"/>
    <w:rsid w:val="001B11E1"/>
    <w:rsid w:val="001B78FB"/>
    <w:rsid w:val="00220FF4"/>
    <w:rsid w:val="00231F67"/>
    <w:rsid w:val="00233C24"/>
    <w:rsid w:val="002B27CA"/>
    <w:rsid w:val="002B5B0B"/>
    <w:rsid w:val="003309D9"/>
    <w:rsid w:val="00335134"/>
    <w:rsid w:val="003460C3"/>
    <w:rsid w:val="0035733A"/>
    <w:rsid w:val="0036222F"/>
    <w:rsid w:val="00431F02"/>
    <w:rsid w:val="00456756"/>
    <w:rsid w:val="0047066E"/>
    <w:rsid w:val="00473EB2"/>
    <w:rsid w:val="004F520C"/>
    <w:rsid w:val="00503489"/>
    <w:rsid w:val="00511839"/>
    <w:rsid w:val="005E6551"/>
    <w:rsid w:val="005F7543"/>
    <w:rsid w:val="0069308C"/>
    <w:rsid w:val="006E6C6C"/>
    <w:rsid w:val="00730604"/>
    <w:rsid w:val="008247CA"/>
    <w:rsid w:val="0087590E"/>
    <w:rsid w:val="008D1017"/>
    <w:rsid w:val="008F6357"/>
    <w:rsid w:val="009119E3"/>
    <w:rsid w:val="009316EA"/>
    <w:rsid w:val="009B45B8"/>
    <w:rsid w:val="00A02ED2"/>
    <w:rsid w:val="00A61354"/>
    <w:rsid w:val="00AC157E"/>
    <w:rsid w:val="00AF68EB"/>
    <w:rsid w:val="00B37B9D"/>
    <w:rsid w:val="00B6325C"/>
    <w:rsid w:val="00B7567F"/>
    <w:rsid w:val="00BA3FCA"/>
    <w:rsid w:val="00BD746B"/>
    <w:rsid w:val="00BD75B9"/>
    <w:rsid w:val="00BE20D9"/>
    <w:rsid w:val="00C058F8"/>
    <w:rsid w:val="00C51AFD"/>
    <w:rsid w:val="00C8357B"/>
    <w:rsid w:val="00CA4B88"/>
    <w:rsid w:val="00D45F36"/>
    <w:rsid w:val="00D671A9"/>
    <w:rsid w:val="00DA0318"/>
    <w:rsid w:val="00DA3AB2"/>
    <w:rsid w:val="00DD0ED7"/>
    <w:rsid w:val="00EA7DED"/>
    <w:rsid w:val="00F0074A"/>
    <w:rsid w:val="00F213FB"/>
    <w:rsid w:val="00FA6FBE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61" w:hanging="219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1B11E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B11E1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1B11E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B11E1"/>
    <w:rPr>
      <w:rFonts w:ascii="Times New Roman" w:eastAsia="Times New Roman" w:hAnsi="Times New Roman" w:cs="Times New Roman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2ED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2ED2"/>
    <w:rPr>
      <w:rFonts w:ascii="Segoe UI" w:eastAsia="Times New Roman" w:hAnsi="Segoe UI" w:cs="Segoe UI"/>
      <w:sz w:val="18"/>
      <w:szCs w:val="18"/>
      <w:lang w:val="pt-PT"/>
    </w:rPr>
  </w:style>
  <w:style w:type="paragraph" w:styleId="NormalWeb">
    <w:name w:val="Normal (Web)"/>
    <w:basedOn w:val="Normal"/>
    <w:uiPriority w:val="99"/>
    <w:unhideWhenUsed/>
    <w:rsid w:val="00B37B9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artigo">
    <w:name w:val="artigo"/>
    <w:basedOn w:val="Normal"/>
    <w:rsid w:val="00B37B9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61" w:hanging="219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1B11E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B11E1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1B11E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B11E1"/>
    <w:rPr>
      <w:rFonts w:ascii="Times New Roman" w:eastAsia="Times New Roman" w:hAnsi="Times New Roman" w:cs="Times New Roman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2ED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2ED2"/>
    <w:rPr>
      <w:rFonts w:ascii="Segoe UI" w:eastAsia="Times New Roman" w:hAnsi="Segoe UI" w:cs="Segoe UI"/>
      <w:sz w:val="18"/>
      <w:szCs w:val="18"/>
      <w:lang w:val="pt-PT"/>
    </w:rPr>
  </w:style>
  <w:style w:type="paragraph" w:styleId="NormalWeb">
    <w:name w:val="Normal (Web)"/>
    <w:basedOn w:val="Normal"/>
    <w:uiPriority w:val="99"/>
    <w:unhideWhenUsed/>
    <w:rsid w:val="00B37B9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artigo">
    <w:name w:val="artigo"/>
    <w:basedOn w:val="Normal"/>
    <w:rsid w:val="00B37B9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0A63E2-8DD5-4548-8D2E-3BAC59A39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1102</Words>
  <Characters>5957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15</cp:revision>
  <cp:lastPrinted>2025-05-06T11:03:00Z</cp:lastPrinted>
  <dcterms:created xsi:type="dcterms:W3CDTF">2025-05-01T10:49:00Z</dcterms:created>
  <dcterms:modified xsi:type="dcterms:W3CDTF">2025-05-06T11:21:00Z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2009-03-23T00:00:00Z</vt:filetime>
  </property>
  <property fmtid="{D5CDD505-2E9C-101B-9397-08002B2CF9AE}" pid="3" name="Creator">
    <vt:lpwstr>Acrobat PDFMaker 6.0 para Word</vt:lpwstr>
  </property>
  <property fmtid="{D5CDD505-2E9C-101B-9397-08002B2CF9AE}" pid="4" name="LastSaved">
    <vt:filetime>2025-03-26T00:00:00Z</vt:filetime>
  </property>
  <property fmtid="{D5CDD505-2E9C-101B-9397-08002B2CF9AE}" pid="5" name="Producer">
    <vt:lpwstr>Acrobat Distiller 6.0 (Windows)</vt:lpwstr>
  </property>
  <property fmtid="{D5CDD505-2E9C-101B-9397-08002B2CF9AE}" pid="6" name="SourceModified">
    <vt:lpwstr>D:20070605125728</vt:lpwstr>
  </property>
</Properties>
</file>