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91A2" w14:textId="7326FBF5" w:rsidR="00C00C6C" w:rsidRPr="005409AE" w:rsidRDefault="00A7771B" w:rsidP="00A7771B">
      <w:pPr>
        <w:jc w:val="center"/>
        <w:rPr>
          <w:rFonts w:ascii="Palatino Linotype" w:hAnsi="Palatino Linotype"/>
          <w:b/>
          <w:bCs/>
        </w:rPr>
      </w:pPr>
      <w:r w:rsidRPr="005409AE">
        <w:rPr>
          <w:rFonts w:ascii="Palatino Linotype" w:hAnsi="Palatino Linotype"/>
          <w:b/>
          <w:bCs/>
        </w:rPr>
        <w:t xml:space="preserve">PROJETO DE LEI N. </w:t>
      </w:r>
      <w:r w:rsidR="0091005D">
        <w:rPr>
          <w:rFonts w:ascii="Palatino Linotype" w:hAnsi="Palatino Linotype"/>
          <w:b/>
          <w:bCs/>
        </w:rPr>
        <w:t>005</w:t>
      </w:r>
      <w:r w:rsidRPr="005409AE">
        <w:rPr>
          <w:rFonts w:ascii="Palatino Linotype" w:hAnsi="Palatino Linotype"/>
          <w:b/>
          <w:bCs/>
        </w:rPr>
        <w:t>/2026</w:t>
      </w:r>
    </w:p>
    <w:p w14:paraId="15932DAF" w14:textId="77777777" w:rsidR="00A7771B" w:rsidRDefault="00A7771B" w:rsidP="00A7771B">
      <w:pPr>
        <w:jc w:val="center"/>
        <w:rPr>
          <w:rFonts w:ascii="Palatino Linotype" w:hAnsi="Palatino Linotype"/>
        </w:rPr>
      </w:pPr>
    </w:p>
    <w:p w14:paraId="7160DD14" w14:textId="7473835C" w:rsidR="00A7771B" w:rsidRDefault="00A7771B" w:rsidP="00A7771B">
      <w:pPr>
        <w:ind w:left="3261"/>
        <w:jc w:val="both"/>
        <w:rPr>
          <w:rFonts w:ascii="Palatino Linotype" w:hAnsi="Palatino Linotype"/>
          <w:i/>
          <w:iCs/>
        </w:rPr>
      </w:pPr>
      <w:r w:rsidRPr="00A7771B">
        <w:rPr>
          <w:rFonts w:ascii="Palatino Linotype" w:hAnsi="Palatino Linotype"/>
          <w:i/>
          <w:iCs/>
        </w:rPr>
        <w:t>“Dispõe sobre o Programa de Recuperação Fiscal – REFIS 2026, relativo aos débitos fiscais junto ao Município de Kaloré</w:t>
      </w:r>
      <w:r w:rsidR="005409AE">
        <w:rPr>
          <w:rFonts w:ascii="Palatino Linotype" w:hAnsi="Palatino Linotype"/>
          <w:i/>
          <w:iCs/>
        </w:rPr>
        <w:t>, e dá outras providências</w:t>
      </w:r>
      <w:r w:rsidRPr="00A7771B">
        <w:rPr>
          <w:rFonts w:ascii="Palatino Linotype" w:hAnsi="Palatino Linotype"/>
          <w:i/>
          <w:iCs/>
        </w:rPr>
        <w:t>.”</w:t>
      </w:r>
    </w:p>
    <w:p w14:paraId="3A7D9B3C" w14:textId="77777777" w:rsidR="00A7771B" w:rsidRDefault="00A7771B" w:rsidP="00A7771B">
      <w:pPr>
        <w:ind w:left="3261"/>
        <w:jc w:val="both"/>
        <w:rPr>
          <w:rFonts w:ascii="Palatino Linotype" w:hAnsi="Palatino Linotype"/>
          <w:i/>
          <w:iCs/>
        </w:rPr>
      </w:pPr>
    </w:p>
    <w:p w14:paraId="30A7F7FE" w14:textId="686BABFE" w:rsidR="00A7771B" w:rsidRDefault="00A7771B" w:rsidP="00A777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Câmara Municipal de Kaloré, aprovou e eu, Prefeito Municipal, sanciono a seguinte Lei: </w:t>
      </w:r>
    </w:p>
    <w:p w14:paraId="105C81EB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1º</w:t>
      </w:r>
      <w:r w:rsidRPr="005409AE">
        <w:rPr>
          <w:rFonts w:ascii="Palatino Linotype" w:hAnsi="Palatino Linotype"/>
        </w:rPr>
        <w:t xml:space="preserve"> Fica instituído o </w:t>
      </w:r>
      <w:r w:rsidRPr="005409AE">
        <w:rPr>
          <w:rFonts w:ascii="Palatino Linotype" w:hAnsi="Palatino Linotype"/>
          <w:b/>
          <w:bCs/>
        </w:rPr>
        <w:t>Programa de Recuperação Fiscal – REFIS 2026</w:t>
      </w:r>
      <w:r w:rsidRPr="005409AE">
        <w:rPr>
          <w:rFonts w:ascii="Palatino Linotype" w:hAnsi="Palatino Linotype"/>
        </w:rPr>
        <w:t>, no âmbito do Município de Kaloré, destinado a promover a regularização de créditos fiscais relativos a tributos municipais devidos por pessoas físicas ou jurídicas, inscritos ou não em dívida ativa.</w:t>
      </w:r>
    </w:p>
    <w:p w14:paraId="47F0C8D2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2º</w:t>
      </w:r>
      <w:r w:rsidRPr="005409AE">
        <w:rPr>
          <w:rFonts w:ascii="Palatino Linotype" w:hAnsi="Palatino Linotype"/>
        </w:rPr>
        <w:t xml:space="preserve"> Fica concedida anistia total da multa moratória e dos juros de mora para o pagamento à vista de débitos fiscais junto ao Município, inscritos ou não em dívida ativa, constituídos ou não, cujo fato gerador tenha ocorrido até </w:t>
      </w:r>
      <w:r w:rsidRPr="005409AE">
        <w:rPr>
          <w:rFonts w:ascii="Palatino Linotype" w:hAnsi="Palatino Linotype"/>
          <w:b/>
          <w:bCs/>
        </w:rPr>
        <w:t>31 de dezembro de 2025</w:t>
      </w:r>
      <w:r w:rsidRPr="005409AE">
        <w:rPr>
          <w:rFonts w:ascii="Palatino Linotype" w:hAnsi="Palatino Linotype"/>
        </w:rPr>
        <w:t>.</w:t>
      </w:r>
    </w:p>
    <w:p w14:paraId="7B54FFD2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</w:rPr>
        <w:t xml:space="preserve">§ 1º O contribuinte poderá optar pelo parcelamento da dívida em até </w:t>
      </w:r>
      <w:r w:rsidRPr="005409AE">
        <w:rPr>
          <w:rFonts w:ascii="Palatino Linotype" w:hAnsi="Palatino Linotype"/>
          <w:b/>
          <w:bCs/>
        </w:rPr>
        <w:t>8 (oito) parcelas mensais e sucessivas</w:t>
      </w:r>
      <w:r w:rsidRPr="005409AE">
        <w:rPr>
          <w:rFonts w:ascii="Palatino Linotype" w:hAnsi="Palatino Linotype"/>
        </w:rPr>
        <w:t xml:space="preserve">, fazendo jus à anistia total da multa moratória e à redução de </w:t>
      </w:r>
      <w:r w:rsidRPr="005409AE">
        <w:rPr>
          <w:rFonts w:ascii="Palatino Linotype" w:hAnsi="Palatino Linotype"/>
          <w:b/>
          <w:bCs/>
        </w:rPr>
        <w:t>70% (setenta por cento)</w:t>
      </w:r>
      <w:r w:rsidRPr="005409AE">
        <w:rPr>
          <w:rFonts w:ascii="Palatino Linotype" w:hAnsi="Palatino Linotype"/>
        </w:rPr>
        <w:t xml:space="preserve"> dos juros de mora.</w:t>
      </w:r>
    </w:p>
    <w:p w14:paraId="06E70BD6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</w:rPr>
        <w:t>§ 2º A adesão ao REFIS 2026 poderá ser formalizada a partir da data da publicação desta Lei até 31 de dezembro de 2026.</w:t>
      </w:r>
    </w:p>
    <w:p w14:paraId="68BDBD9F" w14:textId="77777777" w:rsidR="005409AE" w:rsidRPr="005409AE" w:rsidRDefault="005409AE" w:rsidP="005409AE">
      <w:pPr>
        <w:rPr>
          <w:rFonts w:ascii="Palatino Linotype" w:hAnsi="Palatino Linotype"/>
        </w:rPr>
      </w:pPr>
      <w:r w:rsidRPr="005409AE">
        <w:rPr>
          <w:rFonts w:ascii="Palatino Linotype" w:hAnsi="Palatino Linotype"/>
        </w:rPr>
        <w:t>§ 3º Para os fins deste artigo, considera-se:</w:t>
      </w:r>
      <w:r w:rsidRPr="005409AE">
        <w:rPr>
          <w:rFonts w:ascii="Palatino Linotype" w:hAnsi="Palatino Linotype"/>
        </w:rPr>
        <w:br/>
        <w:t xml:space="preserve">I – </w:t>
      </w:r>
      <w:r w:rsidRPr="005409AE">
        <w:rPr>
          <w:rFonts w:ascii="Palatino Linotype" w:hAnsi="Palatino Linotype"/>
          <w:b/>
          <w:bCs/>
        </w:rPr>
        <w:t>débito</w:t>
      </w:r>
      <w:r w:rsidRPr="005409AE">
        <w:rPr>
          <w:rFonts w:ascii="Palatino Linotype" w:hAnsi="Palatino Linotype"/>
        </w:rPr>
        <w:t>: o valor consolidado com a aplicação dos benefícios previstos nesta Lei;</w:t>
      </w:r>
      <w:r w:rsidRPr="005409AE">
        <w:rPr>
          <w:rFonts w:ascii="Palatino Linotype" w:hAnsi="Palatino Linotype"/>
        </w:rPr>
        <w:br/>
        <w:t xml:space="preserve">II – </w:t>
      </w:r>
      <w:r w:rsidRPr="005409AE">
        <w:rPr>
          <w:rFonts w:ascii="Palatino Linotype" w:hAnsi="Palatino Linotype"/>
          <w:b/>
          <w:bCs/>
        </w:rPr>
        <w:t>dívida</w:t>
      </w:r>
      <w:r w:rsidRPr="005409AE">
        <w:rPr>
          <w:rFonts w:ascii="Palatino Linotype" w:hAnsi="Palatino Linotype"/>
        </w:rPr>
        <w:t>: o conjunto de débitos vinculados a uma mesma inscrição cadastral.</w:t>
      </w:r>
    </w:p>
    <w:p w14:paraId="52207565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</w:rPr>
        <w:t xml:space="preserve">§ 4º O inadimplemento de qualquer parcela ou a não quitação integral do parcelamento implicará </w:t>
      </w:r>
      <w:r w:rsidRPr="005409AE">
        <w:rPr>
          <w:rFonts w:ascii="Palatino Linotype" w:hAnsi="Palatino Linotype"/>
          <w:b/>
          <w:bCs/>
        </w:rPr>
        <w:t>cancelamento automático da adesão</w:t>
      </w:r>
      <w:r w:rsidRPr="005409AE">
        <w:rPr>
          <w:rFonts w:ascii="Palatino Linotype" w:hAnsi="Palatino Linotype"/>
        </w:rPr>
        <w:t>, com a recomposição integral do crédito tributário originalmente constituído, acrescido dos encargos legais.</w:t>
      </w:r>
    </w:p>
    <w:p w14:paraId="42448E77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3º</w:t>
      </w:r>
      <w:r w:rsidRPr="005409AE">
        <w:rPr>
          <w:rFonts w:ascii="Palatino Linotype" w:hAnsi="Palatino Linotype"/>
        </w:rPr>
        <w:t xml:space="preserve"> O contribuinte poderá aderir ao REFIS 2026 relativamente a débitos objeto de parcelamento anterior, adimplente ou inadimplente, bem como àqueles em cobrança administrativa ou judicial, quanto ao saldo remanescente.</w:t>
      </w:r>
    </w:p>
    <w:p w14:paraId="5B1A3ED9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4º</w:t>
      </w:r>
      <w:r w:rsidRPr="005409AE">
        <w:rPr>
          <w:rFonts w:ascii="Palatino Linotype" w:hAnsi="Palatino Linotype"/>
        </w:rPr>
        <w:t xml:space="preserve"> Os benefícios previstos nesta Lei não abrangem custas, despesas cartorárias ou honorários advocatícios decorrentes de débitos protestados ou em execução judicial, que permanecerão de responsabilidade do contribuinte.</w:t>
      </w:r>
    </w:p>
    <w:p w14:paraId="18E9FFF3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5º</w:t>
      </w:r>
      <w:r w:rsidRPr="005409AE">
        <w:rPr>
          <w:rFonts w:ascii="Palatino Linotype" w:hAnsi="Palatino Linotype"/>
        </w:rPr>
        <w:t xml:space="preserve"> A adesão ao REFIS 2026 implica, por parte do contribuinte:</w:t>
      </w:r>
    </w:p>
    <w:p w14:paraId="640CBD14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</w:rPr>
        <w:lastRenderedPageBreak/>
        <w:t xml:space="preserve">I – </w:t>
      </w:r>
      <w:proofErr w:type="gramStart"/>
      <w:r w:rsidRPr="005409AE">
        <w:rPr>
          <w:rFonts w:ascii="Palatino Linotype" w:hAnsi="Palatino Linotype"/>
        </w:rPr>
        <w:t>confissão</w:t>
      </w:r>
      <w:proofErr w:type="gramEnd"/>
      <w:r w:rsidRPr="005409AE">
        <w:rPr>
          <w:rFonts w:ascii="Palatino Linotype" w:hAnsi="Palatino Linotype"/>
        </w:rPr>
        <w:t xml:space="preserve"> irrevogável e irretratável dos débitos abrangidos pelo programa;</w:t>
      </w:r>
      <w:r w:rsidRPr="005409AE">
        <w:rPr>
          <w:rFonts w:ascii="Palatino Linotype" w:hAnsi="Palatino Linotype"/>
        </w:rPr>
        <w:br/>
        <w:t>II – aceitação plena e irretratável das condições estabelecidas nesta Lei;</w:t>
      </w:r>
      <w:r w:rsidRPr="005409AE">
        <w:rPr>
          <w:rFonts w:ascii="Palatino Linotype" w:hAnsi="Palatino Linotype"/>
        </w:rPr>
        <w:br/>
        <w:t>III – obrigação de cumprimento regular do pagamento do débito consolidado.</w:t>
      </w:r>
    </w:p>
    <w:p w14:paraId="57BEA41F" w14:textId="5FBEE862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6º</w:t>
      </w:r>
      <w:r w:rsidRPr="005409AE">
        <w:rPr>
          <w:rFonts w:ascii="Palatino Linotype" w:hAnsi="Palatino Linotype"/>
        </w:rPr>
        <w:t xml:space="preserve"> </w:t>
      </w:r>
      <w:r w:rsidR="0000250D" w:rsidRPr="0000250D">
        <w:rPr>
          <w:rFonts w:ascii="Palatino Linotype" w:hAnsi="Palatino Linotype"/>
        </w:rPr>
        <w:t>A concessão dos benefícios previstos nesta Lei observará a compatibilidade com a Lei de Diretrizes Orçamentárias, com o Plano Plurianual e com as metas fiscais vigentes, nos termos da legislação aplicável.</w:t>
      </w:r>
    </w:p>
    <w:p w14:paraId="47AB1CC4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7º</w:t>
      </w:r>
      <w:r w:rsidRPr="005409AE">
        <w:rPr>
          <w:rFonts w:ascii="Palatino Linotype" w:hAnsi="Palatino Linotype"/>
        </w:rPr>
        <w:t xml:space="preserve"> O Poder Executivo poderá regulamentar esta Lei, no que couber, para fins de execução administrativa do programa.</w:t>
      </w:r>
    </w:p>
    <w:p w14:paraId="0A7B6D70" w14:textId="77777777" w:rsidR="005409AE" w:rsidRPr="005409AE" w:rsidRDefault="005409AE" w:rsidP="005409AE">
      <w:pPr>
        <w:jc w:val="both"/>
        <w:rPr>
          <w:rFonts w:ascii="Palatino Linotype" w:hAnsi="Palatino Linotype"/>
        </w:rPr>
      </w:pPr>
      <w:r w:rsidRPr="005409AE">
        <w:rPr>
          <w:rFonts w:ascii="Palatino Linotype" w:hAnsi="Palatino Linotype"/>
          <w:b/>
          <w:bCs/>
        </w:rPr>
        <w:t>Art. 8º</w:t>
      </w:r>
      <w:r w:rsidRPr="005409AE">
        <w:rPr>
          <w:rFonts w:ascii="Palatino Linotype" w:hAnsi="Palatino Linotype"/>
        </w:rPr>
        <w:t xml:space="preserve"> Esta Lei entra em vigor na data de sua publicação, revogadas as disposições em contrário.</w:t>
      </w:r>
    </w:p>
    <w:p w14:paraId="2643F6B7" w14:textId="28DE863F" w:rsidR="00F02679" w:rsidRDefault="00F02679" w:rsidP="005409AE">
      <w:pPr>
        <w:jc w:val="both"/>
        <w:rPr>
          <w:rFonts w:ascii="Palatino Linotype" w:hAnsi="Palatino Linotype"/>
        </w:rPr>
      </w:pPr>
    </w:p>
    <w:p w14:paraId="3C1F68C7" w14:textId="77777777" w:rsidR="00F02679" w:rsidRDefault="00F02679" w:rsidP="00F02679">
      <w:pPr>
        <w:pStyle w:val="PargrafodaLista"/>
        <w:ind w:left="0"/>
        <w:jc w:val="both"/>
        <w:rPr>
          <w:rFonts w:ascii="Palatino Linotype" w:hAnsi="Palatino Linotype"/>
        </w:rPr>
      </w:pPr>
    </w:p>
    <w:p w14:paraId="4A183EB5" w14:textId="3E57F470" w:rsidR="00F02679" w:rsidRDefault="00F02679" w:rsidP="00F02679">
      <w:pPr>
        <w:pStyle w:val="PargrafodaLista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Kaloré, </w:t>
      </w:r>
      <w:r w:rsidR="009B268F">
        <w:rPr>
          <w:rFonts w:ascii="Palatino Linotype" w:hAnsi="Palatino Linotype"/>
        </w:rPr>
        <w:t>02 de fevereiro de 2026</w:t>
      </w:r>
      <w:r>
        <w:rPr>
          <w:rFonts w:ascii="Palatino Linotype" w:hAnsi="Palatino Linotype"/>
        </w:rPr>
        <w:t xml:space="preserve">. </w:t>
      </w:r>
    </w:p>
    <w:p w14:paraId="49AB883F" w14:textId="77777777" w:rsidR="00F02679" w:rsidRDefault="00F02679" w:rsidP="00F02679">
      <w:pPr>
        <w:pStyle w:val="PargrafodaLista"/>
        <w:ind w:left="0"/>
        <w:jc w:val="both"/>
        <w:rPr>
          <w:rFonts w:ascii="Palatino Linotype" w:hAnsi="Palatino Linotype"/>
        </w:rPr>
      </w:pPr>
    </w:p>
    <w:p w14:paraId="351F7210" w14:textId="77777777" w:rsidR="00F02679" w:rsidRDefault="00F02679" w:rsidP="00F02679">
      <w:pPr>
        <w:pStyle w:val="PargrafodaLista"/>
        <w:ind w:left="0"/>
        <w:jc w:val="both"/>
        <w:rPr>
          <w:rFonts w:ascii="Palatino Linotype" w:hAnsi="Palatino Linotype"/>
        </w:rPr>
      </w:pPr>
    </w:p>
    <w:p w14:paraId="2A3847A2" w14:textId="77777777" w:rsidR="00F02679" w:rsidRDefault="00F02679" w:rsidP="00F02679">
      <w:pPr>
        <w:pStyle w:val="PargrafodaLista"/>
        <w:ind w:left="0"/>
        <w:jc w:val="both"/>
        <w:rPr>
          <w:rFonts w:ascii="Palatino Linotype" w:hAnsi="Palatino Linotype"/>
        </w:rPr>
      </w:pPr>
    </w:p>
    <w:p w14:paraId="20E8918F" w14:textId="4909603A" w:rsidR="00F02679" w:rsidRPr="005409AE" w:rsidRDefault="00F02679" w:rsidP="00F02679">
      <w:pPr>
        <w:pStyle w:val="PargrafodaLista"/>
        <w:ind w:left="0"/>
        <w:jc w:val="both"/>
        <w:rPr>
          <w:rFonts w:ascii="Palatino Linotype" w:hAnsi="Palatino Linotype"/>
          <w:b/>
          <w:bCs/>
          <w:smallCaps/>
        </w:rPr>
      </w:pPr>
      <w:r w:rsidRPr="005409AE">
        <w:rPr>
          <w:rFonts w:ascii="Palatino Linotype" w:hAnsi="Palatino Linotype"/>
          <w:b/>
          <w:bCs/>
          <w:smallCaps/>
        </w:rPr>
        <w:t>Washington Luiz da Silva</w:t>
      </w:r>
    </w:p>
    <w:p w14:paraId="08E37C82" w14:textId="1FCDE5D1" w:rsidR="00F02679" w:rsidRPr="005409AE" w:rsidRDefault="00F02679" w:rsidP="00F02679">
      <w:pPr>
        <w:pStyle w:val="PargrafodaLista"/>
        <w:ind w:left="0"/>
        <w:jc w:val="both"/>
        <w:rPr>
          <w:rFonts w:ascii="Palatino Linotype" w:hAnsi="Palatino Linotype"/>
          <w:b/>
          <w:bCs/>
          <w:smallCaps/>
        </w:rPr>
      </w:pPr>
      <w:r w:rsidRPr="005409AE">
        <w:rPr>
          <w:rFonts w:ascii="Palatino Linotype" w:hAnsi="Palatino Linotype"/>
          <w:b/>
          <w:bCs/>
          <w:smallCaps/>
        </w:rPr>
        <w:t>Prefeito Municipal</w:t>
      </w:r>
    </w:p>
    <w:sectPr w:rsidR="00F02679" w:rsidRPr="005409AE" w:rsidSect="00D64AF7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D3DD" w14:textId="77777777" w:rsidR="009E6436" w:rsidRDefault="009E6436" w:rsidP="00F02679">
      <w:pPr>
        <w:spacing w:after="0" w:line="240" w:lineRule="auto"/>
      </w:pPr>
      <w:r>
        <w:separator/>
      </w:r>
    </w:p>
  </w:endnote>
  <w:endnote w:type="continuationSeparator" w:id="0">
    <w:p w14:paraId="2A7BC2C1" w14:textId="77777777" w:rsidR="009E6436" w:rsidRDefault="009E6436" w:rsidP="00F0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B97B" w14:textId="77777777" w:rsidR="009E6436" w:rsidRDefault="009E6436" w:rsidP="00F02679">
      <w:pPr>
        <w:spacing w:after="0" w:line="240" w:lineRule="auto"/>
      </w:pPr>
      <w:r>
        <w:separator/>
      </w:r>
    </w:p>
  </w:footnote>
  <w:footnote w:type="continuationSeparator" w:id="0">
    <w:p w14:paraId="78AAFF75" w14:textId="77777777" w:rsidR="009E6436" w:rsidRDefault="009E6436" w:rsidP="00F0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252D" w14:textId="139030F5" w:rsidR="00F02679" w:rsidRDefault="00F02679">
    <w:pPr>
      <w:pStyle w:val="Cabealho"/>
    </w:pPr>
    <w:r w:rsidRPr="009E1F84">
      <w:rPr>
        <w:noProof/>
      </w:rPr>
      <w:drawing>
        <wp:inline distT="0" distB="0" distL="0" distR="0" wp14:anchorId="1DB2D52A" wp14:editId="2A7E6588">
          <wp:extent cx="5760085" cy="1529715"/>
          <wp:effectExtent l="0" t="0" r="0" b="0"/>
          <wp:docPr id="14877283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8AD2C" w14:textId="77777777" w:rsidR="00F02679" w:rsidRDefault="00F026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86683"/>
    <w:multiLevelType w:val="hybridMultilevel"/>
    <w:tmpl w:val="22FA1DFC"/>
    <w:lvl w:ilvl="0" w:tplc="47A4E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1B"/>
    <w:rsid w:val="0000250D"/>
    <w:rsid w:val="000D024E"/>
    <w:rsid w:val="00121245"/>
    <w:rsid w:val="00164AA6"/>
    <w:rsid w:val="001C49E6"/>
    <w:rsid w:val="0028520E"/>
    <w:rsid w:val="004C2A41"/>
    <w:rsid w:val="005409AE"/>
    <w:rsid w:val="00572816"/>
    <w:rsid w:val="00652613"/>
    <w:rsid w:val="006D72F7"/>
    <w:rsid w:val="00714392"/>
    <w:rsid w:val="00726ECC"/>
    <w:rsid w:val="0091005D"/>
    <w:rsid w:val="00962553"/>
    <w:rsid w:val="009B268F"/>
    <w:rsid w:val="009E6436"/>
    <w:rsid w:val="00A7771B"/>
    <w:rsid w:val="00AF246E"/>
    <w:rsid w:val="00C00C6C"/>
    <w:rsid w:val="00C20C1A"/>
    <w:rsid w:val="00C37A2B"/>
    <w:rsid w:val="00D64AF7"/>
    <w:rsid w:val="00F02679"/>
    <w:rsid w:val="00F27B2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2D5E"/>
  <w15:chartTrackingRefBased/>
  <w15:docId w15:val="{0C655A51-6DDF-4B83-AD32-7558969B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7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7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7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7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7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7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7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7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7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7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7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2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679"/>
  </w:style>
  <w:style w:type="paragraph" w:styleId="Rodap">
    <w:name w:val="footer"/>
    <w:basedOn w:val="Normal"/>
    <w:link w:val="RodapChar"/>
    <w:uiPriority w:val="99"/>
    <w:unhideWhenUsed/>
    <w:rsid w:val="00F02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5</cp:revision>
  <dcterms:created xsi:type="dcterms:W3CDTF">2026-01-19T14:23:00Z</dcterms:created>
  <dcterms:modified xsi:type="dcterms:W3CDTF">2026-02-02T13:39:00Z</dcterms:modified>
</cp:coreProperties>
</file>